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432.75pt;margin-top:0pt;width:179.25pt;height:180pt;mso-position-horizontal-relative:page;mso-position-vertical-relative:page;z-index:15730176" coordorigin="8655,0" coordsize="3585,3600">
            <v:shape style="position:absolute;left:8655;top:0;width:3585;height:3600" type="#_x0000_t75" stroked="false">
              <v:imagedata r:id="rId5" o:title=""/>
            </v:shape>
            <v:shape style="position:absolute;left:9720;top:240;width:2025;height:1830" type="#_x0000_t75" stroked="false">
              <v:imagedata r:id="rId6" o:title=""/>
            </v:shape>
            <w10:wrap type="none"/>
          </v:group>
        </w:pict>
      </w:r>
      <w:r>
        <w:rPr/>
        <w:pict>
          <v:group style="position:absolute;margin-left:0pt;margin-top:698.25pt;width:612pt;height:93pt;mso-position-horizontal-relative:page;mso-position-vertical-relative:page;z-index:15730688" coordorigin="0,13965" coordsize="12240,1860">
            <v:shape style="position:absolute;left:0;top:14175;width:12240;height:1650" type="#_x0000_t75" stroked="false">
              <v:imagedata r:id="rId7" o:title=""/>
            </v:shape>
            <v:shape style="position:absolute;left:5430;top:14175;width:1785;height:930" type="#_x0000_t75" stroked="false">
              <v:imagedata r:id="rId8" o:title=""/>
            </v:shape>
            <v:shape style="position:absolute;left:2265;top:13965;width:1860;height:1185" type="#_x0000_t75" stroked="false">
              <v:imagedata r:id="rId9" o:title="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1"/>
        </w:rPr>
      </w:pPr>
    </w:p>
    <w:p>
      <w:pPr>
        <w:pStyle w:val="Title"/>
        <w:spacing w:line="247" w:lineRule="auto"/>
      </w:pPr>
      <w:r>
        <w:rPr>
          <w:color w:val="283491"/>
          <w:w w:val="95"/>
        </w:rPr>
        <w:t>Dual Recovery </w:t>
      </w:r>
      <w:r>
        <w:rPr>
          <w:color w:val="283491"/>
        </w:rPr>
        <w:t>Anonymous</w:t>
      </w:r>
    </w:p>
    <w:p>
      <w:pPr>
        <w:pStyle w:val="Heading1"/>
        <w:spacing w:before="473"/>
      </w:pPr>
      <w:r>
        <w:rPr/>
        <w:t>Overview</w:t>
      </w:r>
    </w:p>
    <w:p>
      <w:pPr>
        <w:pStyle w:val="BodyText"/>
        <w:spacing w:before="224"/>
        <w:ind w:left="104"/>
      </w:pPr>
      <w:r>
        <w:rPr>
          <w:rFonts w:ascii="Times New Roman"/>
          <w:color w:val="212121"/>
          <w:spacing w:val="-65"/>
          <w:shd w:fill="FBFBFB" w:color="auto" w:val="clear"/>
        </w:rPr>
        <w:t> </w:t>
      </w:r>
      <w:r>
        <w:rPr>
          <w:color w:val="212121"/>
          <w:shd w:fill="FBFBFB" w:color="auto" w:val="clear"/>
        </w:rPr>
        <w:t>Dual Recovery Anonymous is a 12-Step self-help program for individuals who</w:t>
      </w:r>
    </w:p>
    <w:p>
      <w:pPr>
        <w:pStyle w:val="BodyText"/>
        <w:spacing w:before="130"/>
        <w:ind w:left="104"/>
      </w:pPr>
      <w:r>
        <w:rPr>
          <w:rFonts w:ascii="Times New Roman"/>
          <w:color w:val="212121"/>
          <w:spacing w:val="-65"/>
          <w:shd w:fill="FBFBFB" w:color="auto" w:val="clear"/>
        </w:rPr>
        <w:t> </w:t>
      </w:r>
      <w:r>
        <w:rPr>
          <w:color w:val="212121"/>
          <w:shd w:fill="FBFBFB" w:color="auto" w:val="clear"/>
        </w:rPr>
        <w:t>experience </w:t>
      </w:r>
      <w:r>
        <w:rPr>
          <w:rFonts w:ascii="Trebuchet MS"/>
          <w:b/>
          <w:color w:val="212121"/>
          <w:shd w:fill="FBFBFB" w:color="auto" w:val="clear"/>
        </w:rPr>
        <w:t>both </w:t>
      </w:r>
      <w:r>
        <w:rPr>
          <w:color w:val="212121"/>
          <w:shd w:fill="FBFBFB" w:color="auto" w:val="clear"/>
        </w:rPr>
        <w:t>an addiction and a psychiatric challenge. Adults working</w:t>
      </w:r>
    </w:p>
    <w:p>
      <w:pPr>
        <w:pStyle w:val="BodyText"/>
        <w:spacing w:before="134"/>
        <w:ind w:left="104"/>
      </w:pPr>
      <w:r>
        <w:rPr>
          <w:rFonts w:ascii="Times New Roman"/>
          <w:color w:val="212121"/>
          <w:spacing w:val="-65"/>
          <w:shd w:fill="FBFBFB" w:color="auto" w:val="clear"/>
        </w:rPr>
        <w:t> </w:t>
      </w:r>
      <w:r>
        <w:rPr>
          <w:color w:val="212121"/>
          <w:w w:val="105"/>
          <w:shd w:fill="FBFBFB" w:color="auto" w:val="clear"/>
        </w:rPr>
        <w:t>towards wellness are welcome to attend. Massachusetts DRA embraces all</w:t>
      </w:r>
    </w:p>
    <w:p>
      <w:pPr>
        <w:pStyle w:val="BodyText"/>
        <w:spacing w:before="136"/>
        <w:ind w:left="104"/>
      </w:pPr>
      <w:r>
        <w:rPr>
          <w:rFonts w:ascii="Times New Roman"/>
          <w:color w:val="212121"/>
          <w:spacing w:val="-65"/>
          <w:shd w:fill="FBFBFB" w:color="auto" w:val="clear"/>
        </w:rPr>
        <w:t> </w:t>
      </w:r>
      <w:r>
        <w:rPr>
          <w:color w:val="212121"/>
          <w:w w:val="105"/>
          <w:shd w:fill="FBFBFB" w:color="auto" w:val="clear"/>
        </w:rPr>
        <w:t>participants striving to achieve an improved sense of emotional wellbeing by</w:t>
      </w:r>
    </w:p>
    <w:p>
      <w:pPr>
        <w:pStyle w:val="BodyText"/>
        <w:spacing w:before="136"/>
        <w:ind w:left="104"/>
      </w:pPr>
      <w:r>
        <w:rPr>
          <w:rFonts w:ascii="Times New Roman"/>
          <w:color w:val="212121"/>
          <w:spacing w:val="-65"/>
          <w:shd w:fill="FBFBFB" w:color="auto" w:val="clear"/>
        </w:rPr>
        <w:t> </w:t>
      </w:r>
      <w:r>
        <w:rPr>
          <w:color w:val="212121"/>
          <w:shd w:fill="FBFBFB" w:color="auto" w:val="clear"/>
        </w:rPr>
        <w:t>using the 12 Steps.</w:t>
      </w: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32"/>
        </w:rPr>
      </w:pPr>
    </w:p>
    <w:p>
      <w:pPr>
        <w:pStyle w:val="Heading1"/>
      </w:pPr>
      <w:r>
        <w:rPr>
          <w:rFonts w:ascii="Times New Roman"/>
          <w:color w:val="212121"/>
          <w:spacing w:val="-105"/>
          <w:shd w:fill="FBFBFB" w:color="auto" w:val="clear"/>
        </w:rPr>
        <w:t> </w:t>
      </w:r>
      <w:r>
        <w:rPr>
          <w:color w:val="212121"/>
          <w:shd w:fill="FBFBFB" w:color="auto" w:val="clear"/>
        </w:rPr>
        <w:t>Looking for a local in-person DRA</w:t>
      </w:r>
      <w:r>
        <w:rPr>
          <w:color w:val="212121"/>
          <w:spacing w:val="-86"/>
          <w:shd w:fill="FBFBFB" w:color="auto" w:val="clear"/>
        </w:rPr>
        <w:t> </w:t>
      </w:r>
      <w:r>
        <w:rPr>
          <w:color w:val="212121"/>
          <w:shd w:fill="FBFBFB" w:color="auto" w:val="clear"/>
        </w:rPr>
        <w:t>meeting?</w:t>
      </w:r>
    </w:p>
    <w:p>
      <w:pPr>
        <w:pStyle w:val="BodyText"/>
        <w:spacing w:before="414"/>
        <w:ind w:left="104"/>
      </w:pPr>
      <w:r>
        <w:rPr>
          <w:rFonts w:ascii="Times New Roman"/>
          <w:color w:val="212121"/>
          <w:spacing w:val="-65"/>
          <w:shd w:fill="FBFBFB" w:color="auto" w:val="clear"/>
        </w:rPr>
        <w:t> </w:t>
      </w:r>
      <w:r>
        <w:rPr>
          <w:color w:val="212121"/>
          <w:shd w:fill="FBFBFB" w:color="auto" w:val="clear"/>
        </w:rPr>
        <w:t>Come and visit our DRA meeting right here at the Medway </w:t>
      </w:r>
      <w:r>
        <w:rPr>
          <w:color w:val="212121"/>
          <w:spacing w:val="-4"/>
          <w:shd w:fill="FBFBFB" w:color="auto" w:val="clear"/>
        </w:rPr>
        <w:t>Town </w:t>
      </w:r>
      <w:r>
        <w:rPr>
          <w:color w:val="212121"/>
          <w:shd w:fill="FBFBFB" w:color="auto" w:val="clear"/>
        </w:rPr>
        <w:t>Library!</w:t>
      </w:r>
    </w:p>
    <w:p>
      <w:pPr>
        <w:pStyle w:val="BodyText"/>
        <w:spacing w:before="131"/>
        <w:ind w:left="104"/>
      </w:pPr>
      <w:r>
        <w:rPr>
          <w:rFonts w:ascii="Times New Roman"/>
          <w:color w:val="212121"/>
          <w:spacing w:val="-65"/>
          <w:shd w:fill="FBFBFB" w:color="auto" w:val="clear"/>
        </w:rPr>
        <w:t> </w:t>
      </w:r>
      <w:r>
        <w:rPr>
          <w:color w:val="212121"/>
          <w:shd w:fill="FBFBFB" w:color="auto" w:val="clear"/>
        </w:rPr>
        <w:t>Thursdays 6:00 PM -7:00 PM (Story</w:t>
      </w:r>
      <w:r>
        <w:rPr>
          <w:color w:val="212121"/>
          <w:spacing w:val="-52"/>
          <w:shd w:fill="FBFBFB" w:color="auto" w:val="clear"/>
        </w:rPr>
        <w:t> </w:t>
      </w:r>
      <w:r>
        <w:rPr>
          <w:color w:val="212121"/>
          <w:shd w:fill="FBFBFB" w:color="auto" w:val="clear"/>
        </w:rPr>
        <w:t>Room)</w:t>
      </w:r>
    </w:p>
    <w:p>
      <w:pPr>
        <w:pStyle w:val="BodyText"/>
        <w:spacing w:before="2"/>
        <w:rPr>
          <w:sz w:val="29"/>
        </w:rPr>
      </w:pPr>
    </w:p>
    <w:p>
      <w:pPr>
        <w:spacing w:before="0"/>
        <w:ind w:left="104" w:right="0" w:firstLine="0"/>
        <w:jc w:val="left"/>
        <w:rPr>
          <w:rFonts w:ascii="Trebuchet MS"/>
          <w:i/>
          <w:sz w:val="26"/>
        </w:rPr>
      </w:pPr>
      <w:r>
        <w:rPr>
          <w:rFonts w:ascii="Times New Roman"/>
          <w:color w:val="212121"/>
          <w:spacing w:val="-65"/>
          <w:sz w:val="26"/>
          <w:shd w:fill="FBFBFB" w:color="auto" w:val="clear"/>
        </w:rPr>
        <w:t> </w:t>
      </w:r>
      <w:r>
        <w:rPr>
          <w:rFonts w:ascii="Trebuchet MS"/>
          <w:i/>
          <w:color w:val="212121"/>
          <w:sz w:val="26"/>
          <w:shd w:fill="FBFBFB" w:color="auto" w:val="clear"/>
        </w:rPr>
        <w:t>For a complete list of over 20 Zoom DRA meetings open to the public visit the</w:t>
      </w:r>
    </w:p>
    <w:p>
      <w:pPr>
        <w:spacing w:before="128"/>
        <w:ind w:left="104" w:right="0" w:firstLine="0"/>
        <w:jc w:val="left"/>
        <w:rPr>
          <w:rFonts w:ascii="Trebuchet MS"/>
          <w:i/>
          <w:sz w:val="26"/>
        </w:rPr>
      </w:pPr>
      <w:r>
        <w:rPr/>
        <w:pict>
          <v:group style="position:absolute;margin-left:71.249992pt;margin-top:27.876524pt;width:468.75pt;height:48pt;mso-position-horizontal-relative:page;mso-position-vertical-relative:paragraph;z-index:-15728640;mso-wrap-distance-left:0;mso-wrap-distance-right:0" coordorigin="1425,558" coordsize="9375,960">
            <v:rect style="position:absolute;left:1425;top:557;width:9375;height:960" filled="true" fillcolor="#fbfbfb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425;top:557;width:9375;height:960" type="#_x0000_t202" filled="false" stroked="false">
              <v:textbox inset="0,0,0,0">
                <w:txbxContent>
                  <w:p>
                    <w:pPr>
                      <w:spacing w:line="240" w:lineRule="auto" w:before="5"/>
                      <w:rPr>
                        <w:rFonts w:ascii="Trebuchet MS"/>
                        <w:i/>
                        <w:sz w:val="31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Trebuchet MS"/>
                        <w:b/>
                        <w:sz w:val="26"/>
                      </w:rPr>
                    </w:pPr>
                    <w:r>
                      <w:rPr>
                        <w:rFonts w:ascii="Trebuchet MS"/>
                        <w:b/>
                        <w:color w:val="283491"/>
                        <w:sz w:val="26"/>
                      </w:rPr>
                      <w:t>GET INVOLVED!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line style="position:absolute;mso-position-horizontal-relative:page;mso-position-vertical-relative:paragraph;z-index:15729664" from="342.749969pt,20.376524pt" to="426.749963pt,20.376524pt" stroked="true" strokeweight="1.5pt" strokecolor="#212121">
            <v:stroke dashstyle="solid"/>
            <w10:wrap type="none"/>
          </v:line>
        </w:pict>
      </w:r>
      <w:r>
        <w:rPr>
          <w:rFonts w:ascii="Times New Roman"/>
          <w:color w:val="212121"/>
          <w:spacing w:val="-65"/>
          <w:sz w:val="26"/>
          <w:shd w:fill="FBFBFB" w:color="auto" w:val="clear"/>
        </w:rPr>
        <w:t> </w:t>
      </w:r>
      <w:r>
        <w:rPr>
          <w:rFonts w:ascii="Trebuchet MS"/>
          <w:i/>
          <w:color w:val="212121"/>
          <w:sz w:val="26"/>
          <w:shd w:fill="FBFBFB" w:color="auto" w:val="clear"/>
        </w:rPr>
        <w:t>Massachusetts Clubhouse Coalition website at: massclubs.org</w:t>
      </w:r>
    </w:p>
    <w:p>
      <w:pPr>
        <w:pStyle w:val="BodyText"/>
        <w:spacing w:before="81"/>
        <w:ind w:left="104"/>
      </w:pPr>
      <w:r>
        <w:rPr>
          <w:rFonts w:ascii="Times New Roman"/>
          <w:color w:val="212121"/>
          <w:spacing w:val="-65"/>
          <w:shd w:fill="FBFBFB" w:color="auto" w:val="clear"/>
        </w:rPr>
        <w:t> </w:t>
      </w:r>
      <w:r>
        <w:rPr>
          <w:color w:val="212121"/>
          <w:shd w:fill="FBFBFB" w:color="auto" w:val="clear"/>
        </w:rPr>
        <w:t>For more information please contact Dual Recovery Coordinator:</w:t>
      </w:r>
    </w:p>
    <w:p>
      <w:pPr>
        <w:pStyle w:val="BodyText"/>
        <w:spacing w:before="136"/>
        <w:ind w:left="104"/>
      </w:pPr>
      <w:r>
        <w:rPr>
          <w:rFonts w:ascii="Times New Roman"/>
          <w:color w:val="212121"/>
          <w:spacing w:val="-65"/>
          <w:shd w:fill="FBFBFB" w:color="auto" w:val="clear"/>
        </w:rPr>
        <w:t> </w:t>
      </w:r>
      <w:hyperlink r:id="rId10">
        <w:r>
          <w:rPr>
            <w:color w:val="212121"/>
            <w:shd w:fill="FBFBFB" w:color="auto" w:val="clear"/>
          </w:rPr>
          <w:t>Julie Sprenkle PsyD at julie.sprenkle@yahoo.com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  <w:r>
        <w:rPr/>
        <w:pict>
          <v:group style="position:absolute;margin-left:71.249992pt;margin-top:12.055444pt;width:468.75pt;height:15.6pt;mso-position-horizontal-relative:page;mso-position-vertical-relative:paragraph;z-index:-15728128;mso-wrap-distance-left:0;mso-wrap-distance-right:0" coordorigin="1425,241" coordsize="9375,312">
            <v:rect style="position:absolute;left:1425;top:241;width:9375;height:312" filled="true" fillcolor="#fbfbfb" stroked="false">
              <v:fill type="solid"/>
            </v:rect>
            <v:line style="position:absolute" from="1485,454" to="10740,454" stroked="true" strokeweight=".75pt" strokecolor="#878787">
              <v:stroke dashstyle="solid"/>
            </v:line>
            <w10:wrap type="topAndBottom"/>
          </v:group>
        </w:pict>
      </w:r>
    </w:p>
    <w:sectPr>
      <w:type w:val="continuous"/>
      <w:pgSz w:w="12240" w:h="15840"/>
      <w:pgMar w:top="0" w:bottom="0" w:left="13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6"/>
      <w:szCs w:val="26"/>
    </w:rPr>
  </w:style>
  <w:style w:styleId="Heading1" w:type="paragraph">
    <w:name w:val="Heading 1"/>
    <w:basedOn w:val="Normal"/>
    <w:uiPriority w:val="1"/>
    <w:qFormat/>
    <w:pPr>
      <w:ind w:left="104"/>
      <w:outlineLvl w:val="1"/>
    </w:pPr>
    <w:rPr>
      <w:rFonts w:ascii="Arial" w:hAnsi="Arial" w:eastAsia="Arial" w:cs="Arial"/>
      <w:sz w:val="42"/>
      <w:szCs w:val="42"/>
    </w:rPr>
  </w:style>
  <w:style w:styleId="Title" w:type="paragraph">
    <w:name w:val="Title"/>
    <w:basedOn w:val="Normal"/>
    <w:uiPriority w:val="1"/>
    <w:qFormat/>
    <w:pPr>
      <w:spacing w:before="93"/>
      <w:ind w:left="104" w:right="1530"/>
    </w:pPr>
    <w:rPr>
      <w:rFonts w:ascii="Trebuchet MS" w:hAnsi="Trebuchet MS" w:eastAsia="Trebuchet MS" w:cs="Trebuchet MS"/>
      <w:b/>
      <w:bCs/>
      <w:sz w:val="68"/>
      <w:szCs w:val="6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hyperlink" Target="mailto:JulieSprenklePsyDatjulie.sprenkle@yahoo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2024-01-03T21:05:23Z</dcterms:created>
  <dcterms:modified xsi:type="dcterms:W3CDTF">2024-01-03T21:05:23Z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2024-01-02T00:00:00Z</vt:filetime>
  </property>
  <property fmtid="{D5CDD505-2E9C-101B-9397-08002B2CF9AE}" pid="3" name="Creator">
    <vt:lpwstr>Mozilla/5.0 (Windows NT 10.0; Win64; x64) AppleWebKit/537.36 (KHTML, like Gecko) Chrome/103.0.5060.53 Safari/537.36</vt:lpwstr>
  </property>
  <property fmtid="{D5CDD505-2E9C-101B-9397-08002B2CF9AE}" pid="4" name="LastSaved">
    <vt:filetime>2024-01-03T00:00:00Z</vt:filetime>
  </property>
</Properties>
</file>