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C8D2" w14:textId="1E43C2FE" w:rsidR="001B3A97" w:rsidRDefault="003D11A6">
      <w:pPr>
        <w:rPr>
          <w:b/>
          <w:noProof/>
        </w:rPr>
      </w:pPr>
      <w:r>
        <w:rPr>
          <w:noProof/>
        </w:rPr>
        <mc:AlternateContent>
          <mc:Choice Requires="wps">
            <w:drawing>
              <wp:anchor distT="0" distB="0" distL="114300" distR="114300" simplePos="0" relativeHeight="251658752" behindDoc="0" locked="0" layoutInCell="1" allowOverlap="1" wp14:anchorId="4F182E05" wp14:editId="6F255565">
                <wp:simplePos x="0" y="0"/>
                <wp:positionH relativeFrom="column">
                  <wp:posOffset>-356870</wp:posOffset>
                </wp:positionH>
                <wp:positionV relativeFrom="margin">
                  <wp:posOffset>-1981200</wp:posOffset>
                </wp:positionV>
                <wp:extent cx="2171700" cy="16097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9725"/>
                        </a:xfrm>
                        <a:prstGeom prst="rect">
                          <a:avLst/>
                        </a:prstGeom>
                        <a:noFill/>
                        <a:ln>
                          <a:noFill/>
                        </a:ln>
                      </wps:spPr>
                      <wps:txbx>
                        <w:txbxContent>
                          <w:p w14:paraId="7A55EC7A"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Carey Bergeron, Chair</w:t>
                            </w:r>
                            <w:r w:rsidRPr="00DC17A4">
                              <w:rPr>
                                <w:rFonts w:ascii="Book Antiqua" w:hAnsi="Book Antiqua"/>
                                <w:color w:val="000000"/>
                                <w:sz w:val="20"/>
                              </w:rPr>
                              <w:t xml:space="preserve"> </w:t>
                            </w:r>
                          </w:p>
                          <w:p w14:paraId="4D5DEE5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Lawrence Ellsworth, Member</w:t>
                            </w:r>
                          </w:p>
                          <w:p w14:paraId="278D80B5"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Alex Siekierski, Member</w:t>
                            </w:r>
                          </w:p>
                          <w:p w14:paraId="7A8F7851" w14:textId="77777777" w:rsidR="00DC17A4" w:rsidRPr="00DC17A4" w:rsidRDefault="00DC17A4" w:rsidP="00DC17A4">
                            <w:pPr>
                              <w:textDirection w:val="btLr"/>
                              <w:rPr>
                                <w:rFonts w:ascii="Book Antiqua" w:eastAsia="Times" w:hAnsi="Book Antiqua" w:cs="Times"/>
                                <w:color w:val="000000"/>
                                <w:sz w:val="20"/>
                              </w:rPr>
                            </w:pPr>
                            <w:r w:rsidRPr="00DC17A4">
                              <w:rPr>
                                <w:rFonts w:ascii="Book Antiqua" w:eastAsia="Times" w:hAnsi="Book Antiqua" w:cs="Times"/>
                                <w:color w:val="000000"/>
                                <w:sz w:val="20"/>
                              </w:rPr>
                              <w:t>Kristen Rice, Member</w:t>
                            </w:r>
                          </w:p>
                          <w:p w14:paraId="6D07B016"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Jason Raposa, Member</w:t>
                            </w:r>
                          </w:p>
                          <w:p w14:paraId="25FDB84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 xml:space="preserve">John Foresto, </w:t>
                            </w:r>
                            <w:proofErr w:type="spellStart"/>
                            <w:r w:rsidRPr="00DC17A4">
                              <w:rPr>
                                <w:rFonts w:ascii="Book Antiqua" w:eastAsia="Times" w:hAnsi="Book Antiqua" w:cs="Times"/>
                                <w:color w:val="000000"/>
                                <w:sz w:val="20"/>
                              </w:rPr>
                              <w:t>Bd</w:t>
                            </w:r>
                            <w:proofErr w:type="spellEnd"/>
                            <w:r w:rsidRPr="00DC17A4">
                              <w:rPr>
                                <w:rFonts w:ascii="Book Antiqua" w:eastAsia="Times" w:hAnsi="Book Antiqua" w:cs="Times"/>
                                <w:color w:val="000000"/>
                                <w:sz w:val="20"/>
                              </w:rPr>
                              <w:t xml:space="preserve"> </w:t>
                            </w:r>
                            <w:proofErr w:type="spellStart"/>
                            <w:r w:rsidRPr="00DC17A4">
                              <w:rPr>
                                <w:rFonts w:ascii="Book Antiqua" w:eastAsia="Times" w:hAnsi="Book Antiqua" w:cs="Times"/>
                                <w:color w:val="000000"/>
                                <w:sz w:val="20"/>
                              </w:rPr>
                              <w:t>Slctmn</w:t>
                            </w:r>
                            <w:proofErr w:type="spellEnd"/>
                            <w:r w:rsidRPr="00DC17A4">
                              <w:rPr>
                                <w:rFonts w:ascii="Book Antiqua" w:eastAsia="Times" w:hAnsi="Book Antiqua" w:cs="Times"/>
                                <w:color w:val="000000"/>
                                <w:sz w:val="20"/>
                              </w:rPr>
                              <w:t xml:space="preserve"> </w:t>
                            </w:r>
                          </w:p>
                          <w:p w14:paraId="6E518874" w14:textId="77777777" w:rsidR="00D93B4D" w:rsidRPr="00DC17A4" w:rsidRDefault="00D93B4D" w:rsidP="00D93B4D">
                            <w:pPr>
                              <w:textDirection w:val="btLr"/>
                              <w:rPr>
                                <w:rFonts w:ascii="Book Antiqua" w:hAnsi="Book Antiqua"/>
                              </w:rPr>
                            </w:pPr>
                            <w:r>
                              <w:rPr>
                                <w:rFonts w:ascii="Book Antiqua" w:eastAsia="Times" w:hAnsi="Book Antiqua" w:cs="Times"/>
                                <w:color w:val="000000"/>
                                <w:sz w:val="20"/>
                              </w:rPr>
                              <w:t>Stephanie Carlisle, Staff Contact</w:t>
                            </w:r>
                          </w:p>
                          <w:p w14:paraId="51577981" w14:textId="27B3AD1D" w:rsidR="001B3A97" w:rsidRPr="00DC17A4" w:rsidRDefault="001B3A97" w:rsidP="00D93B4D">
                            <w:pPr>
                              <w:pStyle w:val="Heading1"/>
                              <w:rPr>
                                <w:rFonts w:ascii="Book Antiqua" w:hAnsi="Book Antiqua"/>
                              </w:rPr>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28.1pt;margin-top:-156pt;width:171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" filled="f" stroked="f">
                <v:textbox inset=",,21.6pt">
                  <w:txbxContent>
                    <w:p w14:paraId="7A55EC7A"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Carey Bergeron, Chair</w:t>
                      </w:r>
                      <w:r w:rsidRPr="00DC17A4">
                        <w:rPr>
                          <w:rFonts w:ascii="Book Antiqua" w:hAnsi="Book Antiqua"/>
                          <w:color w:val="000000"/>
                          <w:sz w:val="20"/>
                        </w:rPr>
                        <w:t xml:space="preserve"> </w:t>
                      </w:r>
                    </w:p>
                    <w:p w14:paraId="4D5DEE5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Lawrence Ellsworth, Member</w:t>
                      </w:r>
                    </w:p>
                    <w:p w14:paraId="278D80B5"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Alex Siekierski, Member</w:t>
                      </w:r>
                    </w:p>
                    <w:p w14:paraId="7A8F7851" w14:textId="77777777" w:rsidR="00DC17A4" w:rsidRPr="00DC17A4" w:rsidRDefault="00DC17A4" w:rsidP="00DC17A4">
                      <w:pPr>
                        <w:textDirection w:val="btLr"/>
                        <w:rPr>
                          <w:rFonts w:ascii="Book Antiqua" w:eastAsia="Times" w:hAnsi="Book Antiqua" w:cs="Times"/>
                          <w:color w:val="000000"/>
                          <w:sz w:val="20"/>
                        </w:rPr>
                      </w:pPr>
                      <w:r w:rsidRPr="00DC17A4">
                        <w:rPr>
                          <w:rFonts w:ascii="Book Antiqua" w:eastAsia="Times" w:hAnsi="Book Antiqua" w:cs="Times"/>
                          <w:color w:val="000000"/>
                          <w:sz w:val="20"/>
                        </w:rPr>
                        <w:t>Kristen Rice, Member</w:t>
                      </w:r>
                    </w:p>
                    <w:p w14:paraId="6D07B016"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Jason Raposa, Member</w:t>
                      </w:r>
                    </w:p>
                    <w:p w14:paraId="25FDB84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 xml:space="preserve">John Foresto, </w:t>
                      </w:r>
                      <w:proofErr w:type="spellStart"/>
                      <w:r w:rsidRPr="00DC17A4">
                        <w:rPr>
                          <w:rFonts w:ascii="Book Antiqua" w:eastAsia="Times" w:hAnsi="Book Antiqua" w:cs="Times"/>
                          <w:color w:val="000000"/>
                          <w:sz w:val="20"/>
                        </w:rPr>
                        <w:t>Bd</w:t>
                      </w:r>
                      <w:proofErr w:type="spellEnd"/>
                      <w:r w:rsidRPr="00DC17A4">
                        <w:rPr>
                          <w:rFonts w:ascii="Book Antiqua" w:eastAsia="Times" w:hAnsi="Book Antiqua" w:cs="Times"/>
                          <w:color w:val="000000"/>
                          <w:sz w:val="20"/>
                        </w:rPr>
                        <w:t xml:space="preserve"> </w:t>
                      </w:r>
                      <w:proofErr w:type="spellStart"/>
                      <w:r w:rsidRPr="00DC17A4">
                        <w:rPr>
                          <w:rFonts w:ascii="Book Antiqua" w:eastAsia="Times" w:hAnsi="Book Antiqua" w:cs="Times"/>
                          <w:color w:val="000000"/>
                          <w:sz w:val="20"/>
                        </w:rPr>
                        <w:t>Slctmn</w:t>
                      </w:r>
                      <w:proofErr w:type="spellEnd"/>
                      <w:r w:rsidRPr="00DC17A4">
                        <w:rPr>
                          <w:rFonts w:ascii="Book Antiqua" w:eastAsia="Times" w:hAnsi="Book Antiqua" w:cs="Times"/>
                          <w:color w:val="000000"/>
                          <w:sz w:val="20"/>
                        </w:rPr>
                        <w:t xml:space="preserve"> </w:t>
                      </w:r>
                    </w:p>
                    <w:p w14:paraId="6E518874" w14:textId="77777777" w:rsidR="00D93B4D" w:rsidRPr="00DC17A4" w:rsidRDefault="00D93B4D" w:rsidP="00D93B4D">
                      <w:pPr>
                        <w:textDirection w:val="btLr"/>
                        <w:rPr>
                          <w:rFonts w:ascii="Book Antiqua" w:hAnsi="Book Antiqua"/>
                        </w:rPr>
                      </w:pPr>
                      <w:r>
                        <w:rPr>
                          <w:rFonts w:ascii="Book Antiqua" w:eastAsia="Times" w:hAnsi="Book Antiqua" w:cs="Times"/>
                          <w:color w:val="000000"/>
                          <w:sz w:val="20"/>
                        </w:rPr>
                        <w:t>Stephanie Carlisle, Staff Contact</w:t>
                      </w:r>
                    </w:p>
                    <w:p w14:paraId="51577981" w14:textId="27B3AD1D" w:rsidR="001B3A97" w:rsidRPr="00DC17A4" w:rsidRDefault="001B3A97" w:rsidP="00D93B4D">
                      <w:pPr>
                        <w:pStyle w:val="Heading1"/>
                        <w:rPr>
                          <w:rFonts w:ascii="Book Antiqua" w:hAnsi="Book Antiqua"/>
                        </w:rPr>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r w:rsidR="002A2506">
        <w:rPr>
          <w:b/>
          <w:noProof/>
        </w:rPr>
        <w:t xml:space="preserve">         </w:t>
      </w:r>
      <w:r>
        <w:rPr>
          <w:b/>
          <w:noProof/>
        </w:rPr>
        <w:t xml:space="preserve">     </w:t>
      </w:r>
      <w:r w:rsidR="002A2506">
        <w:rPr>
          <w:b/>
          <w:noProof/>
        </w:rPr>
        <w:t xml:space="preserve">      </w:t>
      </w:r>
    </w:p>
    <w:p w14:paraId="1537F379" w14:textId="5509F1CC" w:rsidR="006A390E" w:rsidRDefault="006A390E" w:rsidP="006A390E">
      <w:pPr>
        <w:jc w:val="center"/>
      </w:pPr>
      <w:r>
        <w:rPr>
          <w:noProof/>
        </w:rPr>
        <w:drawing>
          <wp:inline distT="0" distB="0" distL="0" distR="0" wp14:anchorId="798DF5E0" wp14:editId="561E7940">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C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155" cy="687155"/>
                    </a:xfrm>
                    <a:prstGeom prst="rect">
                      <a:avLst/>
                    </a:prstGeom>
                  </pic:spPr>
                </pic:pic>
              </a:graphicData>
            </a:graphic>
          </wp:inline>
        </w:drawing>
      </w:r>
      <w:bookmarkStart w:id="0" w:name="_GoBack"/>
      <w:bookmarkEnd w:id="0"/>
    </w:p>
    <w:p w14:paraId="6A1E7539" w14:textId="77777777" w:rsidR="006A390E" w:rsidRPr="003D11A6" w:rsidRDefault="006A390E" w:rsidP="006A390E">
      <w:pPr>
        <w:jc w:val="center"/>
      </w:pPr>
    </w:p>
    <w:p w14:paraId="10844888" w14:textId="638E32BC" w:rsidR="00D9367D" w:rsidRPr="00D9367D" w:rsidRDefault="00DC17A4" w:rsidP="00D9367D">
      <w:pPr>
        <w:pStyle w:val="NormalWeb"/>
        <w:spacing w:before="0" w:beforeAutospacing="0" w:after="0" w:afterAutospacing="0"/>
        <w:jc w:val="center"/>
        <w:rPr>
          <w:b/>
        </w:rPr>
      </w:pPr>
      <w:r>
        <w:rPr>
          <w:b/>
        </w:rPr>
        <w:t>Energy and Sustainability Committee</w:t>
      </w:r>
    </w:p>
    <w:p w14:paraId="49AB8AE9" w14:textId="3E78B401" w:rsidR="00D9367D" w:rsidRPr="002C7AD8" w:rsidRDefault="00DC17A4" w:rsidP="00D9367D">
      <w:pPr>
        <w:pStyle w:val="NormalWeb"/>
        <w:spacing w:before="0" w:beforeAutospacing="0" w:after="0" w:afterAutospacing="0"/>
        <w:jc w:val="center"/>
        <w:rPr>
          <w:b/>
        </w:rPr>
      </w:pPr>
      <w:r w:rsidRPr="002C7AD8">
        <w:rPr>
          <w:b/>
        </w:rPr>
        <w:t xml:space="preserve">March 4, </w:t>
      </w:r>
      <w:r w:rsidR="00D9367D" w:rsidRPr="002C7AD8">
        <w:rPr>
          <w:b/>
        </w:rPr>
        <w:t>2020</w:t>
      </w:r>
    </w:p>
    <w:p w14:paraId="3C0C4F49" w14:textId="52E70B85" w:rsidR="00D9367D" w:rsidRPr="002C7AD8" w:rsidRDefault="00624ADE" w:rsidP="00624ADE">
      <w:pPr>
        <w:pStyle w:val="NormalWeb"/>
        <w:tabs>
          <w:tab w:val="left" w:pos="4350"/>
          <w:tab w:val="center" w:pos="5126"/>
        </w:tabs>
        <w:spacing w:before="0" w:beforeAutospacing="0" w:after="0" w:afterAutospacing="0"/>
        <w:rPr>
          <w:b/>
        </w:rPr>
      </w:pPr>
      <w:r w:rsidRPr="002C7AD8">
        <w:rPr>
          <w:b/>
        </w:rPr>
        <w:tab/>
      </w:r>
      <w:r w:rsidRPr="002C7AD8">
        <w:rPr>
          <w:b/>
        </w:rPr>
        <w:tab/>
      </w:r>
      <w:r w:rsidR="00DC17A4" w:rsidRPr="002C7AD8">
        <w:rPr>
          <w:b/>
        </w:rPr>
        <w:t>7:15</w:t>
      </w:r>
      <w:r w:rsidR="00D9367D" w:rsidRPr="002C7AD8">
        <w:rPr>
          <w:b/>
        </w:rPr>
        <w:t xml:space="preserve"> PM </w:t>
      </w:r>
    </w:p>
    <w:p w14:paraId="1A755825" w14:textId="45F5D88B" w:rsidR="00D9367D" w:rsidRPr="002C7AD8" w:rsidRDefault="00DC17A4" w:rsidP="00D9367D">
      <w:pPr>
        <w:pStyle w:val="NormalWeb"/>
        <w:spacing w:before="0" w:beforeAutospacing="0" w:after="0" w:afterAutospacing="0"/>
        <w:jc w:val="center"/>
        <w:rPr>
          <w:b/>
        </w:rPr>
      </w:pPr>
      <w:r w:rsidRPr="002C7AD8">
        <w:rPr>
          <w:b/>
        </w:rPr>
        <w:t>Medway Public Library, Conference Room, 26 High Street</w:t>
      </w:r>
    </w:p>
    <w:p w14:paraId="57F81F76" w14:textId="77777777" w:rsidR="00D9367D" w:rsidRPr="002C7AD8" w:rsidRDefault="00D9367D" w:rsidP="00D9367D">
      <w:pPr>
        <w:pStyle w:val="NormalWeb"/>
        <w:spacing w:before="0" w:beforeAutospacing="0" w:after="0" w:afterAutospacing="0"/>
        <w:jc w:val="center"/>
        <w:rPr>
          <w:b/>
        </w:rPr>
      </w:pPr>
    </w:p>
    <w:p w14:paraId="066E1F84" w14:textId="77777777" w:rsidR="00DC17A4" w:rsidRPr="002C7AD8" w:rsidRDefault="00DC17A4" w:rsidP="00DC17A4">
      <w:pPr>
        <w:pStyle w:val="NoSpacing"/>
        <w:jc w:val="center"/>
        <w:rPr>
          <w:rFonts w:ascii="Times New Roman" w:hAnsi="Times New Roman" w:cs="Times New Roman"/>
          <w:b/>
          <w:sz w:val="24"/>
          <w:szCs w:val="24"/>
        </w:rPr>
      </w:pPr>
    </w:p>
    <w:p w14:paraId="44FDB72E" w14:textId="47ECB24D"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 xml:space="preserve">Members present: </w:t>
      </w:r>
      <w:r w:rsidRPr="002C7AD8">
        <w:rPr>
          <w:rFonts w:ascii="Times New Roman" w:hAnsi="Times New Roman" w:cs="Times New Roman"/>
          <w:sz w:val="24"/>
          <w:szCs w:val="24"/>
        </w:rPr>
        <w:t xml:space="preserve">Carey Bergeron, Kristen Rice, Jason </w:t>
      </w:r>
      <w:r w:rsidR="008D5887" w:rsidRPr="002C7AD8">
        <w:rPr>
          <w:rFonts w:ascii="Times New Roman" w:hAnsi="Times New Roman" w:cs="Times New Roman"/>
          <w:sz w:val="24"/>
          <w:szCs w:val="24"/>
        </w:rPr>
        <w:t xml:space="preserve">Reposa, Stephanie Carlisle </w:t>
      </w:r>
    </w:p>
    <w:p w14:paraId="54694730" w14:textId="77777777" w:rsidR="00DC17A4" w:rsidRPr="002C7AD8" w:rsidRDefault="00DC17A4" w:rsidP="00DC17A4">
      <w:pPr>
        <w:pStyle w:val="NoSpacing"/>
        <w:rPr>
          <w:rFonts w:ascii="Times New Roman" w:hAnsi="Times New Roman" w:cs="Times New Roman"/>
          <w:sz w:val="24"/>
          <w:szCs w:val="24"/>
        </w:rPr>
      </w:pPr>
    </w:p>
    <w:p w14:paraId="65DCD05B" w14:textId="2A997735"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Also present:</w:t>
      </w:r>
      <w:r w:rsidRPr="002C7AD8">
        <w:rPr>
          <w:rFonts w:ascii="Times New Roman" w:hAnsi="Times New Roman" w:cs="Times New Roman"/>
          <w:sz w:val="24"/>
          <w:szCs w:val="24"/>
        </w:rPr>
        <w:t xml:space="preserve">  David </w:t>
      </w:r>
      <w:proofErr w:type="spellStart"/>
      <w:r w:rsidRPr="002C7AD8">
        <w:rPr>
          <w:rFonts w:ascii="Times New Roman" w:hAnsi="Times New Roman" w:cs="Times New Roman"/>
          <w:sz w:val="24"/>
          <w:szCs w:val="24"/>
        </w:rPr>
        <w:t>Travalini</w:t>
      </w:r>
      <w:proofErr w:type="spellEnd"/>
      <w:r w:rsidRPr="002C7AD8">
        <w:rPr>
          <w:rFonts w:ascii="Times New Roman" w:hAnsi="Times New Roman" w:cs="Times New Roman"/>
          <w:sz w:val="24"/>
          <w:szCs w:val="24"/>
        </w:rPr>
        <w:t xml:space="preserve">, </w:t>
      </w:r>
      <w:proofErr w:type="spellStart"/>
      <w:r w:rsidRPr="002C7AD8">
        <w:rPr>
          <w:rFonts w:ascii="Times New Roman" w:hAnsi="Times New Roman" w:cs="Times New Roman"/>
          <w:sz w:val="24"/>
          <w:szCs w:val="24"/>
        </w:rPr>
        <w:t>ComCom</w:t>
      </w:r>
      <w:proofErr w:type="spellEnd"/>
      <w:r w:rsidRPr="002C7AD8">
        <w:rPr>
          <w:rFonts w:ascii="Times New Roman" w:hAnsi="Times New Roman" w:cs="Times New Roman"/>
          <w:sz w:val="24"/>
          <w:szCs w:val="24"/>
        </w:rPr>
        <w:t xml:space="preserve"> Chair</w:t>
      </w:r>
      <w:r w:rsidR="00D833E1" w:rsidRPr="002C7AD8">
        <w:rPr>
          <w:rFonts w:ascii="Times New Roman" w:hAnsi="Times New Roman" w:cs="Times New Roman"/>
          <w:sz w:val="24"/>
          <w:szCs w:val="24"/>
        </w:rPr>
        <w:t xml:space="preserve">, </w:t>
      </w:r>
      <w:r w:rsidR="00663815" w:rsidRPr="002C7AD8">
        <w:rPr>
          <w:rFonts w:ascii="Times New Roman" w:hAnsi="Times New Roman" w:cs="Times New Roman"/>
          <w:sz w:val="24"/>
          <w:szCs w:val="24"/>
        </w:rPr>
        <w:t>Matthew and Logan Thomsen of Eagle Scout Troop</w:t>
      </w:r>
    </w:p>
    <w:p w14:paraId="63321DAE" w14:textId="77777777" w:rsidR="00DC17A4" w:rsidRPr="002C7AD8" w:rsidRDefault="00DC17A4" w:rsidP="00DC17A4">
      <w:pPr>
        <w:pStyle w:val="NoSpacing"/>
        <w:rPr>
          <w:rFonts w:ascii="Times New Roman" w:hAnsi="Times New Roman" w:cs="Times New Roman"/>
          <w:sz w:val="24"/>
          <w:szCs w:val="24"/>
        </w:rPr>
      </w:pPr>
    </w:p>
    <w:p w14:paraId="14A98843" w14:textId="694BB946"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Absent:</w:t>
      </w:r>
      <w:r w:rsidRPr="002C7AD8">
        <w:rPr>
          <w:rFonts w:ascii="Times New Roman" w:hAnsi="Times New Roman" w:cs="Times New Roman"/>
          <w:sz w:val="24"/>
          <w:szCs w:val="24"/>
        </w:rPr>
        <w:t xml:space="preserve">  </w:t>
      </w:r>
      <w:r w:rsidR="00513A82" w:rsidRPr="002C7AD8">
        <w:rPr>
          <w:rFonts w:ascii="Times New Roman" w:hAnsi="Times New Roman" w:cs="Times New Roman"/>
          <w:sz w:val="24"/>
          <w:szCs w:val="24"/>
        </w:rPr>
        <w:t>Lawrence Ellsworth, Alex Siekierski</w:t>
      </w:r>
    </w:p>
    <w:p w14:paraId="46DD22F8" w14:textId="77777777" w:rsidR="00DC17A4" w:rsidRPr="002C7AD8" w:rsidRDefault="00DC17A4" w:rsidP="00DC17A4">
      <w:pPr>
        <w:ind w:firstLine="720"/>
        <w:rPr>
          <w:rFonts w:ascii="Times New Roman" w:hAnsi="Times New Roman"/>
          <w:b/>
          <w:szCs w:val="24"/>
        </w:rPr>
      </w:pPr>
      <w:r w:rsidRPr="002C7AD8">
        <w:rPr>
          <w:rFonts w:ascii="Times New Roman" w:hAnsi="Times New Roman"/>
          <w:b/>
          <w:szCs w:val="24"/>
        </w:rPr>
        <w:t>_________________________________________________________</w:t>
      </w:r>
    </w:p>
    <w:p w14:paraId="2C935983" w14:textId="4FE85BE8" w:rsidR="00DC17A4" w:rsidRDefault="00507FC4" w:rsidP="00507FC4">
      <w:pPr>
        <w:pStyle w:val="ListParagraph"/>
        <w:numPr>
          <w:ilvl w:val="0"/>
          <w:numId w:val="4"/>
        </w:numPr>
        <w:ind w:left="360"/>
        <w:rPr>
          <w:rFonts w:ascii="Times New Roman" w:hAnsi="Times New Roman" w:cs="Times New Roman"/>
          <w:b/>
          <w:i/>
          <w:sz w:val="24"/>
          <w:szCs w:val="24"/>
        </w:rPr>
      </w:pPr>
      <w:r>
        <w:rPr>
          <w:rFonts w:ascii="Times New Roman" w:hAnsi="Times New Roman" w:cs="Times New Roman"/>
          <w:b/>
          <w:sz w:val="24"/>
          <w:szCs w:val="24"/>
        </w:rPr>
        <w:t xml:space="preserve">Call to Order - </w:t>
      </w:r>
      <w:r w:rsidR="001453BA" w:rsidRPr="002C7AD8">
        <w:rPr>
          <w:rFonts w:ascii="Times New Roman" w:hAnsi="Times New Roman" w:cs="Times New Roman"/>
          <w:b/>
          <w:i/>
          <w:sz w:val="24"/>
          <w:szCs w:val="24"/>
        </w:rPr>
        <w:t>Carey</w:t>
      </w:r>
      <w:r w:rsidR="00DC17A4" w:rsidRPr="002C7AD8">
        <w:rPr>
          <w:rFonts w:ascii="Times New Roman" w:hAnsi="Times New Roman" w:cs="Times New Roman"/>
          <w:b/>
          <w:i/>
          <w:sz w:val="24"/>
          <w:szCs w:val="24"/>
        </w:rPr>
        <w:t xml:space="preserve"> called the meeting to order at 7:</w:t>
      </w:r>
      <w:r w:rsidR="001453BA" w:rsidRPr="002C7AD8">
        <w:rPr>
          <w:rFonts w:ascii="Times New Roman" w:hAnsi="Times New Roman" w:cs="Times New Roman"/>
          <w:b/>
          <w:i/>
          <w:sz w:val="24"/>
          <w:szCs w:val="24"/>
        </w:rPr>
        <w:t>14</w:t>
      </w:r>
      <w:r w:rsidR="00DC17A4" w:rsidRPr="002C7AD8">
        <w:rPr>
          <w:rFonts w:ascii="Times New Roman" w:hAnsi="Times New Roman" w:cs="Times New Roman"/>
          <w:b/>
          <w:i/>
          <w:sz w:val="24"/>
          <w:szCs w:val="24"/>
        </w:rPr>
        <w:t>pm.</w:t>
      </w:r>
    </w:p>
    <w:p w14:paraId="76871260" w14:textId="3C5BD9D2" w:rsidR="00507FC4" w:rsidRPr="00826046" w:rsidRDefault="00507FC4" w:rsidP="00507FC4">
      <w:pPr>
        <w:pStyle w:val="ListParagraph"/>
        <w:numPr>
          <w:ilvl w:val="0"/>
          <w:numId w:val="4"/>
        </w:numPr>
        <w:ind w:left="360"/>
        <w:rPr>
          <w:rFonts w:ascii="Times New Roman" w:hAnsi="Times New Roman" w:cs="Times New Roman"/>
          <w:b/>
          <w:i/>
          <w:sz w:val="24"/>
          <w:szCs w:val="24"/>
        </w:rPr>
      </w:pPr>
      <w:r>
        <w:rPr>
          <w:rFonts w:ascii="Times New Roman" w:hAnsi="Times New Roman" w:cs="Times New Roman"/>
          <w:b/>
          <w:sz w:val="24"/>
          <w:szCs w:val="24"/>
        </w:rPr>
        <w:t>Public Comments</w:t>
      </w:r>
    </w:p>
    <w:p w14:paraId="267967E1" w14:textId="3153A57A" w:rsidR="00507FC4" w:rsidRPr="00507FC4" w:rsidRDefault="00507FC4" w:rsidP="00507FC4">
      <w:pPr>
        <w:pStyle w:val="ListParagraph"/>
        <w:numPr>
          <w:ilvl w:val="1"/>
          <w:numId w:val="4"/>
        </w:numPr>
        <w:rPr>
          <w:rFonts w:ascii="Times New Roman" w:hAnsi="Times New Roman" w:cs="Times New Roman"/>
          <w:i/>
          <w:sz w:val="24"/>
          <w:szCs w:val="24"/>
        </w:rPr>
      </w:pPr>
      <w:r w:rsidRPr="00507FC4">
        <w:rPr>
          <w:rFonts w:ascii="Times New Roman" w:hAnsi="Times New Roman" w:cs="Times New Roman"/>
          <w:sz w:val="24"/>
          <w:szCs w:val="24"/>
        </w:rPr>
        <w:t xml:space="preserve">Matthew and Logan Thomsen of Medway Eagle Scout Troop </w:t>
      </w:r>
      <w:r>
        <w:rPr>
          <w:rFonts w:ascii="Times New Roman" w:hAnsi="Times New Roman" w:cs="Times New Roman"/>
          <w:sz w:val="24"/>
          <w:szCs w:val="24"/>
        </w:rPr>
        <w:t xml:space="preserve">were attending the meeting to learn about the MESC and how Town Committees function in order to earn a merit badge. </w:t>
      </w:r>
    </w:p>
    <w:p w14:paraId="2BDDD321" w14:textId="77777777" w:rsidR="00DC17A4" w:rsidRPr="002C7AD8" w:rsidRDefault="00DC17A4" w:rsidP="00DC17A4">
      <w:pPr>
        <w:pStyle w:val="ListParagraph"/>
        <w:rPr>
          <w:rFonts w:ascii="Times New Roman" w:hAnsi="Times New Roman" w:cs="Times New Roman"/>
          <w:sz w:val="24"/>
          <w:szCs w:val="24"/>
        </w:rPr>
      </w:pPr>
    </w:p>
    <w:p w14:paraId="6F287CCC" w14:textId="1454A3AF" w:rsidR="00507FC4" w:rsidRDefault="00DC17A4" w:rsidP="009D724C">
      <w:pPr>
        <w:pStyle w:val="ListParagraph"/>
        <w:numPr>
          <w:ilvl w:val="0"/>
          <w:numId w:val="1"/>
        </w:numPr>
        <w:ind w:left="360"/>
        <w:rPr>
          <w:rFonts w:ascii="Times New Roman" w:hAnsi="Times New Roman" w:cs="Times New Roman"/>
          <w:b/>
          <w:sz w:val="24"/>
          <w:szCs w:val="24"/>
        </w:rPr>
      </w:pPr>
      <w:r w:rsidRPr="002C7AD8">
        <w:rPr>
          <w:rFonts w:ascii="Times New Roman" w:hAnsi="Times New Roman" w:cs="Times New Roman"/>
          <w:b/>
          <w:sz w:val="24"/>
          <w:szCs w:val="24"/>
        </w:rPr>
        <w:t xml:space="preserve">Report from the Chair </w:t>
      </w:r>
    </w:p>
    <w:p w14:paraId="0E1835BD" w14:textId="304A8EF6" w:rsidR="009D724C" w:rsidRPr="009D724C" w:rsidRDefault="009D724C" w:rsidP="009D724C">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Annual report is due to the Town on March 5, 2020. Asked the committee if there was anything missing from the report. Committee added participation in Clean Sweep and Medway Pride Day, special guest speakers from Harvard Business School Energy Manager and Environment Massachusetts, became member of the Charles River Climate Compact, provided assistance to DPW and BOS in deciding between a Power Purchase Agreement or purchasing solar panels outright.  </w:t>
      </w:r>
    </w:p>
    <w:p w14:paraId="65BD851F" w14:textId="0F47DEB2" w:rsidR="00DC17A4" w:rsidRPr="009D724C" w:rsidRDefault="00DC17A4" w:rsidP="00507FC4">
      <w:pPr>
        <w:pStyle w:val="ListParagraph"/>
        <w:numPr>
          <w:ilvl w:val="0"/>
          <w:numId w:val="1"/>
        </w:numPr>
        <w:ind w:left="360"/>
        <w:rPr>
          <w:rFonts w:ascii="Times New Roman" w:hAnsi="Times New Roman" w:cs="Times New Roman"/>
          <w:b/>
          <w:sz w:val="24"/>
          <w:szCs w:val="24"/>
        </w:rPr>
      </w:pPr>
      <w:r w:rsidRPr="00507FC4">
        <w:rPr>
          <w:rFonts w:ascii="Times New Roman" w:eastAsia="Times New Roman" w:hAnsi="Times New Roman" w:cs="Times New Roman"/>
          <w:b/>
          <w:sz w:val="24"/>
          <w:szCs w:val="24"/>
        </w:rPr>
        <w:t>New Business</w:t>
      </w:r>
    </w:p>
    <w:p w14:paraId="7FBCF2B7" w14:textId="2F19BADE" w:rsidR="00507FC4" w:rsidRPr="009E03CA" w:rsidRDefault="009D724C" w:rsidP="004B3D66">
      <w:pPr>
        <w:pStyle w:val="ListParagraph"/>
        <w:numPr>
          <w:ilvl w:val="1"/>
          <w:numId w:val="1"/>
        </w:numPr>
        <w:rPr>
          <w:rFonts w:ascii="Times New Roman" w:hAnsi="Times New Roman" w:cs="Times New Roman"/>
          <w:b/>
          <w:sz w:val="24"/>
          <w:szCs w:val="24"/>
        </w:rPr>
      </w:pPr>
      <w:r w:rsidRPr="009E03CA">
        <w:rPr>
          <w:rFonts w:ascii="Times New Roman" w:eastAsia="Times New Roman" w:hAnsi="Times New Roman" w:cs="Times New Roman"/>
          <w:sz w:val="24"/>
          <w:szCs w:val="24"/>
        </w:rPr>
        <w:t xml:space="preserve">MESC has decided to create subcommittees assigned to five different topics in order to have more flexibility with scheduling, move initiatives along and make more tangible changes and contributions in Town. The MESC will still meet once per month, but will be able to work in groups of two throughout the month. </w:t>
      </w:r>
      <w:r w:rsidR="009E03CA">
        <w:rPr>
          <w:rFonts w:ascii="Times New Roman" w:eastAsia="Times New Roman" w:hAnsi="Times New Roman" w:cs="Times New Roman"/>
          <w:sz w:val="24"/>
          <w:szCs w:val="24"/>
        </w:rPr>
        <w:t xml:space="preserve">Each subcommittee will have a lead member and a sub member. </w:t>
      </w:r>
      <w:r w:rsidRPr="009E03CA">
        <w:rPr>
          <w:rFonts w:ascii="Times New Roman" w:eastAsia="Times New Roman" w:hAnsi="Times New Roman" w:cs="Times New Roman"/>
          <w:sz w:val="24"/>
          <w:szCs w:val="24"/>
        </w:rPr>
        <w:t xml:space="preserve">Roughly one week prior to the monthly meeting, the subcommittees will inform Stephanie Carlisle, the DPW Staff contact, who is ready to report to the committee and public at large. She will then post that on the agenda. </w:t>
      </w:r>
    </w:p>
    <w:p w14:paraId="0F2540FD" w14:textId="541AB6DA" w:rsidR="009E03CA" w:rsidRPr="009E03CA" w:rsidRDefault="009E03CA" w:rsidP="004B3D66">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 subcommittee topics </w:t>
      </w:r>
      <w:r w:rsidR="00E12049">
        <w:rPr>
          <w:rFonts w:ascii="Times New Roman" w:eastAsia="Times New Roman" w:hAnsi="Times New Roman" w:cs="Times New Roman"/>
          <w:sz w:val="24"/>
          <w:szCs w:val="24"/>
        </w:rPr>
        <w:t xml:space="preserve">and some initial objectives </w:t>
      </w:r>
      <w:r>
        <w:rPr>
          <w:rFonts w:ascii="Times New Roman" w:eastAsia="Times New Roman" w:hAnsi="Times New Roman" w:cs="Times New Roman"/>
          <w:sz w:val="24"/>
          <w:szCs w:val="24"/>
        </w:rPr>
        <w:t>are as follows:</w:t>
      </w:r>
    </w:p>
    <w:p w14:paraId="233ADBBD" w14:textId="57530212" w:rsidR="009E03CA" w:rsidRPr="00E12049" w:rsidRDefault="009E03CA" w:rsidP="009E03CA">
      <w:pPr>
        <w:pStyle w:val="ListParagraph"/>
        <w:numPr>
          <w:ilvl w:val="2"/>
          <w:numId w:val="6"/>
        </w:numPr>
        <w:rPr>
          <w:rFonts w:ascii="Times New Roman" w:hAnsi="Times New Roman" w:cs="Times New Roman"/>
          <w:b/>
          <w:sz w:val="24"/>
          <w:szCs w:val="24"/>
          <w:u w:val="single"/>
        </w:rPr>
      </w:pPr>
      <w:r w:rsidRPr="00E12049">
        <w:rPr>
          <w:rFonts w:ascii="Times New Roman" w:eastAsia="Times New Roman" w:hAnsi="Times New Roman" w:cs="Times New Roman"/>
          <w:b/>
          <w:sz w:val="24"/>
          <w:szCs w:val="24"/>
          <w:u w:val="single"/>
        </w:rPr>
        <w:t>Energy Reduction</w:t>
      </w:r>
    </w:p>
    <w:p w14:paraId="195A6312" w14:textId="39F4C753" w:rsidR="00B32660" w:rsidRPr="00B32660" w:rsidRDefault="00B3266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 xml:space="preserve">Update the 5 Year Energy Reduction Plan </w:t>
      </w:r>
    </w:p>
    <w:p w14:paraId="1112E3F1" w14:textId="77777777" w:rsidR="00F9030C" w:rsidRPr="00F9030C" w:rsidRDefault="00B32660" w:rsidP="00F9030C">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Explore the option to update the baseline year set thr</w:t>
      </w:r>
      <w:r w:rsidR="00F9030C">
        <w:rPr>
          <w:rFonts w:ascii="Times New Roman" w:eastAsia="Times New Roman" w:hAnsi="Times New Roman" w:cs="Times New Roman"/>
          <w:sz w:val="24"/>
          <w:szCs w:val="24"/>
        </w:rPr>
        <w:t>ough the Green Communities Grant</w:t>
      </w:r>
    </w:p>
    <w:p w14:paraId="591DA67A" w14:textId="1CBF549E" w:rsidR="00F9030C" w:rsidRPr="00F9030C" w:rsidRDefault="00F9030C" w:rsidP="00F9030C">
      <w:pPr>
        <w:pStyle w:val="ListParagraph"/>
        <w:numPr>
          <w:ilvl w:val="3"/>
          <w:numId w:val="6"/>
        </w:numPr>
        <w:rPr>
          <w:rFonts w:ascii="Times New Roman" w:hAnsi="Times New Roman" w:cs="Times New Roman"/>
          <w:sz w:val="24"/>
          <w:szCs w:val="24"/>
        </w:rPr>
      </w:pPr>
      <w:r w:rsidRPr="00F9030C">
        <w:rPr>
          <w:rFonts w:ascii="Times New Roman" w:eastAsia="Times New Roman" w:hAnsi="Times New Roman" w:cs="Times New Roman"/>
          <w:sz w:val="24"/>
          <w:szCs w:val="24"/>
        </w:rPr>
        <w:t>Temperature Set Point Policy</w:t>
      </w:r>
    </w:p>
    <w:p w14:paraId="38777058" w14:textId="731DF07C" w:rsidR="00F9030C" w:rsidRPr="009E03CA" w:rsidRDefault="00F9030C" w:rsidP="00B32660">
      <w:pPr>
        <w:pStyle w:val="ListParagraph"/>
        <w:numPr>
          <w:ilvl w:val="3"/>
          <w:numId w:val="6"/>
        </w:numPr>
        <w:rPr>
          <w:rFonts w:ascii="Times New Roman" w:hAnsi="Times New Roman" w:cs="Times New Roman"/>
          <w:b/>
          <w:sz w:val="24"/>
          <w:szCs w:val="24"/>
        </w:rPr>
      </w:pPr>
      <w:r>
        <w:rPr>
          <w:rFonts w:ascii="Times New Roman" w:hAnsi="Times New Roman" w:cs="Times New Roman"/>
          <w:sz w:val="24"/>
          <w:szCs w:val="24"/>
        </w:rPr>
        <w:t>Consolidating committee and board meetings to reduce energy consumption</w:t>
      </w:r>
    </w:p>
    <w:p w14:paraId="164E5D03" w14:textId="18EFDDB8" w:rsidR="009E03CA" w:rsidRPr="0043542A" w:rsidRDefault="009E03CA" w:rsidP="009E03CA">
      <w:pPr>
        <w:pStyle w:val="ListParagraph"/>
        <w:numPr>
          <w:ilvl w:val="2"/>
          <w:numId w:val="6"/>
        </w:numPr>
        <w:rPr>
          <w:rFonts w:ascii="Times New Roman" w:hAnsi="Times New Roman" w:cs="Times New Roman"/>
          <w:b/>
          <w:sz w:val="24"/>
          <w:szCs w:val="24"/>
          <w:u w:val="single"/>
        </w:rPr>
      </w:pPr>
      <w:r w:rsidRPr="00E12049">
        <w:rPr>
          <w:rFonts w:ascii="Times New Roman" w:eastAsia="Times New Roman" w:hAnsi="Times New Roman" w:cs="Times New Roman"/>
          <w:b/>
          <w:sz w:val="24"/>
          <w:szCs w:val="24"/>
          <w:u w:val="single"/>
        </w:rPr>
        <w:t>Recycling and Composting</w:t>
      </w:r>
    </w:p>
    <w:p w14:paraId="1CF0C556" w14:textId="3547AE9C" w:rsidR="0043542A" w:rsidRPr="0043542A" w:rsidRDefault="0043542A" w:rsidP="0043542A">
      <w:pPr>
        <w:pStyle w:val="ListParagraph"/>
        <w:numPr>
          <w:ilvl w:val="3"/>
          <w:numId w:val="6"/>
        </w:numPr>
        <w:rPr>
          <w:rFonts w:ascii="Times New Roman" w:hAnsi="Times New Roman" w:cs="Times New Roman"/>
          <w:b/>
          <w:sz w:val="24"/>
          <w:szCs w:val="24"/>
          <w:u w:val="single"/>
        </w:rPr>
      </w:pPr>
      <w:r>
        <w:rPr>
          <w:rFonts w:ascii="Times New Roman" w:eastAsia="Times New Roman" w:hAnsi="Times New Roman" w:cs="Times New Roman"/>
          <w:sz w:val="24"/>
          <w:szCs w:val="24"/>
        </w:rPr>
        <w:t>Composting at schools</w:t>
      </w:r>
    </w:p>
    <w:p w14:paraId="5BCF283E" w14:textId="6BFEF39C" w:rsidR="0043542A" w:rsidRPr="0043542A" w:rsidRDefault="0043542A" w:rsidP="0043542A">
      <w:pPr>
        <w:pStyle w:val="ListParagraph"/>
        <w:numPr>
          <w:ilvl w:val="3"/>
          <w:numId w:val="6"/>
        </w:numPr>
        <w:rPr>
          <w:rFonts w:ascii="Times New Roman" w:hAnsi="Times New Roman" w:cs="Times New Roman"/>
          <w:b/>
          <w:sz w:val="24"/>
          <w:szCs w:val="24"/>
          <w:u w:val="single"/>
        </w:rPr>
      </w:pPr>
      <w:r>
        <w:rPr>
          <w:rFonts w:ascii="Times New Roman" w:eastAsia="Times New Roman" w:hAnsi="Times New Roman" w:cs="Times New Roman"/>
          <w:sz w:val="24"/>
          <w:szCs w:val="24"/>
        </w:rPr>
        <w:t>Town-wide collection</w:t>
      </w:r>
    </w:p>
    <w:p w14:paraId="1A027994" w14:textId="2ED4A780" w:rsidR="0043542A" w:rsidRPr="00E12049" w:rsidRDefault="0043542A" w:rsidP="0043542A">
      <w:pPr>
        <w:pStyle w:val="ListParagraph"/>
        <w:numPr>
          <w:ilvl w:val="3"/>
          <w:numId w:val="6"/>
        </w:numPr>
        <w:rPr>
          <w:rFonts w:ascii="Times New Roman" w:hAnsi="Times New Roman" w:cs="Times New Roman"/>
          <w:b/>
          <w:sz w:val="24"/>
          <w:szCs w:val="24"/>
          <w:u w:val="single"/>
        </w:rPr>
      </w:pPr>
      <w:r>
        <w:rPr>
          <w:rFonts w:ascii="Times New Roman" w:eastAsia="Times New Roman" w:hAnsi="Times New Roman" w:cs="Times New Roman"/>
          <w:sz w:val="24"/>
          <w:szCs w:val="24"/>
        </w:rPr>
        <w:t>Individual residential collection</w:t>
      </w:r>
    </w:p>
    <w:p w14:paraId="26835F68" w14:textId="013D0739" w:rsidR="009E03CA" w:rsidRPr="00E12049" w:rsidRDefault="009E03CA" w:rsidP="009E03CA">
      <w:pPr>
        <w:pStyle w:val="ListParagraph"/>
        <w:numPr>
          <w:ilvl w:val="2"/>
          <w:numId w:val="6"/>
        </w:numPr>
        <w:rPr>
          <w:rFonts w:ascii="Times New Roman" w:hAnsi="Times New Roman" w:cs="Times New Roman"/>
          <w:b/>
          <w:sz w:val="24"/>
          <w:szCs w:val="24"/>
          <w:u w:val="single"/>
        </w:rPr>
      </w:pPr>
      <w:r w:rsidRPr="00E12049">
        <w:rPr>
          <w:rFonts w:ascii="Times New Roman" w:eastAsia="Times New Roman" w:hAnsi="Times New Roman" w:cs="Times New Roman"/>
          <w:b/>
          <w:sz w:val="24"/>
          <w:szCs w:val="24"/>
          <w:u w:val="single"/>
        </w:rPr>
        <w:t>Community Choice Aggregation (CCA)</w:t>
      </w:r>
    </w:p>
    <w:p w14:paraId="619C30C0" w14:textId="77777777" w:rsidR="00B32660" w:rsidRPr="00E12049" w:rsidRDefault="009E03CA" w:rsidP="009E03CA">
      <w:pPr>
        <w:pStyle w:val="ListParagraph"/>
        <w:numPr>
          <w:ilvl w:val="2"/>
          <w:numId w:val="6"/>
        </w:numPr>
        <w:rPr>
          <w:rFonts w:ascii="Times New Roman" w:hAnsi="Times New Roman" w:cs="Times New Roman"/>
          <w:b/>
          <w:sz w:val="24"/>
          <w:szCs w:val="24"/>
          <w:u w:val="single"/>
        </w:rPr>
      </w:pPr>
      <w:r w:rsidRPr="00E12049">
        <w:rPr>
          <w:rFonts w:ascii="Times New Roman" w:eastAsia="Times New Roman" w:hAnsi="Times New Roman" w:cs="Times New Roman"/>
          <w:b/>
          <w:sz w:val="24"/>
          <w:szCs w:val="24"/>
          <w:u w:val="single"/>
        </w:rPr>
        <w:t>Solar Power</w:t>
      </w:r>
    </w:p>
    <w:p w14:paraId="038F16D2" w14:textId="236B3A67" w:rsidR="00B32660" w:rsidRPr="00B32660" w:rsidRDefault="00B32660" w:rsidP="00B32660">
      <w:pPr>
        <w:pStyle w:val="ListParagraph"/>
        <w:numPr>
          <w:ilvl w:val="3"/>
          <w:numId w:val="6"/>
        </w:numPr>
        <w:rPr>
          <w:rFonts w:ascii="Times New Roman" w:hAnsi="Times New Roman" w:cs="Times New Roman"/>
          <w:b/>
          <w:sz w:val="24"/>
          <w:szCs w:val="24"/>
        </w:rPr>
      </w:pPr>
      <w:r>
        <w:rPr>
          <w:rFonts w:ascii="Times New Roman" w:hAnsi="Times New Roman" w:cs="Times New Roman"/>
          <w:sz w:val="24"/>
          <w:szCs w:val="24"/>
        </w:rPr>
        <w:t xml:space="preserve">Solar on school roofs or on parking lot canopy </w:t>
      </w:r>
    </w:p>
    <w:p w14:paraId="45199384" w14:textId="6D12C150" w:rsidR="009E03CA" w:rsidRPr="009D5F70" w:rsidRDefault="00B3266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 xml:space="preserve">Municipal and residential </w:t>
      </w:r>
      <w:r w:rsidR="009E03CA">
        <w:rPr>
          <w:rFonts w:ascii="Times New Roman" w:eastAsia="Times New Roman" w:hAnsi="Times New Roman" w:cs="Times New Roman"/>
          <w:sz w:val="24"/>
          <w:szCs w:val="24"/>
        </w:rPr>
        <w:t xml:space="preserve"> </w:t>
      </w:r>
    </w:p>
    <w:p w14:paraId="1D56535F" w14:textId="13C93077" w:rsidR="009D5F70" w:rsidRPr="009E03CA" w:rsidRDefault="009D5F7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Solar panel regulation</w:t>
      </w:r>
    </w:p>
    <w:p w14:paraId="616E2D79" w14:textId="3E3A77A0" w:rsidR="009E03CA" w:rsidRPr="00E12049" w:rsidRDefault="009E03CA" w:rsidP="009E03CA">
      <w:pPr>
        <w:pStyle w:val="ListParagraph"/>
        <w:numPr>
          <w:ilvl w:val="2"/>
          <w:numId w:val="6"/>
        </w:numPr>
        <w:rPr>
          <w:rFonts w:ascii="Times New Roman" w:hAnsi="Times New Roman" w:cs="Times New Roman"/>
          <w:b/>
          <w:sz w:val="24"/>
          <w:szCs w:val="24"/>
          <w:u w:val="single"/>
        </w:rPr>
      </w:pPr>
      <w:r w:rsidRPr="00E12049">
        <w:rPr>
          <w:rFonts w:ascii="Times New Roman" w:eastAsia="Times New Roman" w:hAnsi="Times New Roman" w:cs="Times New Roman"/>
          <w:b/>
          <w:sz w:val="24"/>
          <w:szCs w:val="24"/>
          <w:u w:val="single"/>
        </w:rPr>
        <w:t xml:space="preserve">Outreach and Marketing </w:t>
      </w:r>
    </w:p>
    <w:p w14:paraId="5E4B0C0C" w14:textId="013D8B6B" w:rsidR="00B32660" w:rsidRPr="00B32660" w:rsidRDefault="00B3266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Cross-promoting committees</w:t>
      </w:r>
    </w:p>
    <w:p w14:paraId="001A04FA" w14:textId="5677C479" w:rsidR="00B32660" w:rsidRPr="00B32660" w:rsidRDefault="00B3266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MESC T-shirts</w:t>
      </w:r>
    </w:p>
    <w:p w14:paraId="311A3BE0" w14:textId="4BB928AD" w:rsidR="00B32660" w:rsidRPr="00E12049" w:rsidRDefault="00B32660" w:rsidP="00B32660">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Website update</w:t>
      </w:r>
    </w:p>
    <w:p w14:paraId="6107C2FC" w14:textId="64B0F709" w:rsidR="00DC17A4" w:rsidRPr="00826046" w:rsidRDefault="00E12049" w:rsidP="00826046">
      <w:pPr>
        <w:pStyle w:val="ListParagraph"/>
        <w:numPr>
          <w:ilvl w:val="3"/>
          <w:numId w:val="6"/>
        </w:numPr>
        <w:rPr>
          <w:rFonts w:ascii="Times New Roman" w:hAnsi="Times New Roman" w:cs="Times New Roman"/>
          <w:b/>
          <w:sz w:val="24"/>
          <w:szCs w:val="24"/>
        </w:rPr>
      </w:pPr>
      <w:r>
        <w:rPr>
          <w:rFonts w:ascii="Times New Roman" w:eastAsia="Times New Roman" w:hAnsi="Times New Roman" w:cs="Times New Roman"/>
          <w:sz w:val="24"/>
          <w:szCs w:val="24"/>
        </w:rPr>
        <w:t xml:space="preserve">Clean Sweep, Medway Pride Day, and other community event coordination </w:t>
      </w:r>
    </w:p>
    <w:p w14:paraId="0D5AF86B" w14:textId="6B04849A" w:rsidR="00826046" w:rsidRPr="008F0DC9" w:rsidRDefault="00826046" w:rsidP="00826046">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Action Items</w:t>
      </w:r>
    </w:p>
    <w:p w14:paraId="275FF917" w14:textId="7C125AB8" w:rsidR="00826046" w:rsidRPr="00826046" w:rsidRDefault="00826046" w:rsidP="00826046">
      <w:pPr>
        <w:pStyle w:val="ListParagraph"/>
        <w:numPr>
          <w:ilvl w:val="1"/>
          <w:numId w:val="6"/>
        </w:numPr>
        <w:rPr>
          <w:rFonts w:ascii="Times New Roman" w:hAnsi="Times New Roman" w:cs="Times New Roman"/>
          <w:b/>
          <w:i/>
          <w:sz w:val="24"/>
          <w:szCs w:val="24"/>
        </w:rPr>
      </w:pPr>
      <w:r>
        <w:rPr>
          <w:rFonts w:ascii="Times New Roman" w:hAnsi="Times New Roman" w:cs="Times New Roman"/>
          <w:sz w:val="24"/>
          <w:szCs w:val="24"/>
        </w:rPr>
        <w:t>Ask if a subcommittee can work with non-members.</w:t>
      </w:r>
    </w:p>
    <w:p w14:paraId="546CBD7C" w14:textId="3C0B9387" w:rsidR="008F0DC9" w:rsidRPr="008F0DC9" w:rsidRDefault="00826046" w:rsidP="008F0DC9">
      <w:pPr>
        <w:pStyle w:val="ListParagraph"/>
        <w:numPr>
          <w:ilvl w:val="1"/>
          <w:numId w:val="6"/>
        </w:numPr>
        <w:rPr>
          <w:rFonts w:ascii="Times New Roman" w:hAnsi="Times New Roman" w:cs="Times New Roman"/>
          <w:b/>
          <w:i/>
          <w:sz w:val="24"/>
          <w:szCs w:val="24"/>
        </w:rPr>
      </w:pPr>
      <w:r>
        <w:rPr>
          <w:rFonts w:ascii="Times New Roman" w:hAnsi="Times New Roman" w:cs="Times New Roman"/>
          <w:sz w:val="24"/>
          <w:szCs w:val="24"/>
        </w:rPr>
        <w:t xml:space="preserve">Ask for assistance with revising the MESC Charter. </w:t>
      </w:r>
    </w:p>
    <w:p w14:paraId="2B1DA934" w14:textId="571699D4" w:rsidR="008F0DC9" w:rsidRPr="008F0DC9" w:rsidRDefault="008F0DC9" w:rsidP="008F0DC9">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Next Meeting</w:t>
      </w:r>
    </w:p>
    <w:p w14:paraId="239F329B" w14:textId="77777777" w:rsidR="008F0DC9" w:rsidRDefault="008F0DC9" w:rsidP="008F0DC9">
      <w:pPr>
        <w:pStyle w:val="ListParagraph"/>
        <w:numPr>
          <w:ilvl w:val="1"/>
          <w:numId w:val="6"/>
        </w:numPr>
        <w:rPr>
          <w:rFonts w:ascii="Times New Roman" w:eastAsia="Times New Roman" w:hAnsi="Times New Roman" w:cs="Times New Roman"/>
          <w:sz w:val="24"/>
          <w:szCs w:val="24"/>
        </w:rPr>
      </w:pPr>
      <w:r w:rsidRPr="008F0DC9">
        <w:rPr>
          <w:rFonts w:ascii="Times New Roman" w:hAnsi="Times New Roman" w:cs="Times New Roman"/>
          <w:sz w:val="24"/>
          <w:szCs w:val="24"/>
        </w:rPr>
        <w:t>Review</w:t>
      </w:r>
      <w:r>
        <w:rPr>
          <w:rFonts w:ascii="Times New Roman" w:eastAsia="Times New Roman" w:hAnsi="Times New Roman" w:cs="Times New Roman"/>
          <w:sz w:val="24"/>
          <w:szCs w:val="24"/>
        </w:rPr>
        <w:t xml:space="preserve"> subcommittee topics and add anything that’s missing</w:t>
      </w:r>
    </w:p>
    <w:p w14:paraId="1C3CB573" w14:textId="77777777" w:rsidR="008F0DC9" w:rsidRDefault="008F0DC9" w:rsidP="008F0DC9">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Assign members to subcommittees</w:t>
      </w:r>
    </w:p>
    <w:p w14:paraId="71AC9D66" w14:textId="77777777" w:rsidR="008F0DC9" w:rsidRDefault="008F0DC9" w:rsidP="008F0DC9">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Clean Sweep participation and Medway Pride Day preparation </w:t>
      </w:r>
    </w:p>
    <w:p w14:paraId="665EEF5E" w14:textId="25474097" w:rsidR="00826046" w:rsidRPr="0013636B" w:rsidRDefault="008F0DC9" w:rsidP="008F0DC9">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going in front of the </w:t>
      </w:r>
      <w:proofErr w:type="spellStart"/>
      <w:r>
        <w:rPr>
          <w:rFonts w:ascii="Times New Roman" w:eastAsia="Times New Roman" w:hAnsi="Times New Roman" w:cs="Times New Roman"/>
          <w:sz w:val="24"/>
          <w:szCs w:val="24"/>
        </w:rPr>
        <w:t>BoS</w:t>
      </w:r>
      <w:proofErr w:type="spellEnd"/>
      <w:r>
        <w:rPr>
          <w:rFonts w:ascii="Times New Roman" w:eastAsia="Times New Roman" w:hAnsi="Times New Roman" w:cs="Times New Roman"/>
          <w:sz w:val="24"/>
          <w:szCs w:val="24"/>
        </w:rPr>
        <w:t xml:space="preserve"> with an updated committee agenda/ charter by June 2020</w:t>
      </w:r>
      <w:r w:rsidRPr="008F0DC9">
        <w:rPr>
          <w:rFonts w:ascii="Times New Roman" w:eastAsia="Times New Roman" w:hAnsi="Times New Roman" w:cs="Times New Roman"/>
          <w:sz w:val="24"/>
          <w:szCs w:val="24"/>
        </w:rPr>
        <w:t xml:space="preserve"> </w:t>
      </w:r>
    </w:p>
    <w:p w14:paraId="464C6E02" w14:textId="3F12077E" w:rsidR="00826046" w:rsidRPr="0013636B" w:rsidRDefault="00826046" w:rsidP="00826046">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 xml:space="preserve">Adjourn </w:t>
      </w:r>
      <w:r w:rsidR="0013636B">
        <w:rPr>
          <w:rFonts w:ascii="Times New Roman" w:hAnsi="Times New Roman" w:cs="Times New Roman"/>
          <w:b/>
          <w:sz w:val="24"/>
          <w:szCs w:val="24"/>
        </w:rPr>
        <w:t xml:space="preserve">– </w:t>
      </w:r>
      <w:r w:rsidR="0013636B" w:rsidRPr="0013636B">
        <w:rPr>
          <w:rFonts w:ascii="Times New Roman" w:hAnsi="Times New Roman" w:cs="Times New Roman"/>
          <w:b/>
          <w:i/>
          <w:sz w:val="24"/>
          <w:szCs w:val="24"/>
        </w:rPr>
        <w:t xml:space="preserve">Kristen made a motion to adjourn the meeting at 8:06pm. Jason seconded the motion and it was voted to approve 3-0-0. </w:t>
      </w:r>
    </w:p>
    <w:p w14:paraId="4A2FAD1B" w14:textId="77777777" w:rsidR="00826046" w:rsidRPr="00826046" w:rsidRDefault="00826046" w:rsidP="00826046">
      <w:pPr>
        <w:rPr>
          <w:rFonts w:ascii="Times New Roman" w:eastAsiaTheme="minorHAnsi" w:hAnsi="Times New Roman"/>
          <w:b/>
          <w:szCs w:val="24"/>
        </w:rPr>
      </w:pPr>
    </w:p>
    <w:sectPr w:rsidR="00826046" w:rsidRPr="00826046" w:rsidSect="00DA6459">
      <w:headerReference w:type="default" r:id="rId8"/>
      <w:footerReference w:type="default" r:id="rId9"/>
      <w:head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0BFA" w14:textId="77777777" w:rsidR="00397C65" w:rsidRDefault="00397C65" w:rsidP="0069344E">
      <w:r>
        <w:separator/>
      </w:r>
    </w:p>
  </w:endnote>
  <w:endnote w:type="continuationSeparator" w:id="0">
    <w:p w14:paraId="2AD6BBF7" w14:textId="77777777" w:rsidR="00397C65" w:rsidRDefault="00397C65"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11BE" w14:textId="1C505484"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7D8E3" w14:textId="77777777" w:rsidR="00397C65" w:rsidRDefault="00397C65" w:rsidP="0069344E">
      <w:r>
        <w:separator/>
      </w:r>
    </w:p>
  </w:footnote>
  <w:footnote w:type="continuationSeparator" w:id="0">
    <w:p w14:paraId="3A139667" w14:textId="77777777" w:rsidR="00397C65" w:rsidRDefault="00397C65" w:rsidP="0069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94B226C" w:rsidR="00D872A2" w:rsidRPr="00BA55D3" w:rsidRDefault="00DC17A4"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94B226C" w:rsidR="00D872A2" w:rsidRPr="00BA55D3" w:rsidRDefault="00DC17A4"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2980B984" w14:textId="03957D6C" w:rsidR="00D872A2" w:rsidRPr="00362921" w:rsidRDefault="00D872A2" w:rsidP="00D872A2">
                          <w:pPr>
                            <w:jc w:val="center"/>
                            <w:rPr>
                              <w:rFonts w:ascii="Book Antiqua" w:hAnsi="Book Antiqua"/>
                              <w:sz w:val="20"/>
                            </w:rPr>
                          </w:pPr>
                          <w:r w:rsidRPr="00362921">
                            <w:rPr>
                              <w:rFonts w:ascii="Book Antiqua" w:hAnsi="Book Antiqu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2980B984" w14:textId="03957D6C" w:rsidR="00D872A2" w:rsidRPr="00362921" w:rsidRDefault="00D872A2" w:rsidP="00D872A2">
                    <w:pPr>
                      <w:jc w:val="center"/>
                      <w:rPr>
                        <w:rFonts w:ascii="Book Antiqua" w:hAnsi="Book Antiqua"/>
                        <w:sz w:val="20"/>
                      </w:rPr>
                    </w:pPr>
                    <w:r w:rsidRPr="00362921">
                      <w:rPr>
                        <w:rFonts w:ascii="Book Antiqua" w:hAnsi="Book Antiqua"/>
                        <w:sz w:val="20"/>
                      </w:rPr>
                      <w:t xml:space="preserve"> </w:t>
                    </w: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B24"/>
    <w:multiLevelType w:val="hybridMultilevel"/>
    <w:tmpl w:val="227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97211"/>
    <w:multiLevelType w:val="hybridMultilevel"/>
    <w:tmpl w:val="B82C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5604A"/>
    <w:multiLevelType w:val="hybridMultilevel"/>
    <w:tmpl w:val="E54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70088"/>
    <w:multiLevelType w:val="hybridMultilevel"/>
    <w:tmpl w:val="323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A406A"/>
    <w:multiLevelType w:val="hybridMultilevel"/>
    <w:tmpl w:val="20524BB6"/>
    <w:lvl w:ilvl="0" w:tplc="026685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441DA7"/>
    <w:multiLevelType w:val="hybridMultilevel"/>
    <w:tmpl w:val="C9F8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89"/>
    <w:rsid w:val="00031CCB"/>
    <w:rsid w:val="000447FA"/>
    <w:rsid w:val="00064121"/>
    <w:rsid w:val="000665B3"/>
    <w:rsid w:val="000A1548"/>
    <w:rsid w:val="00110C6A"/>
    <w:rsid w:val="00112266"/>
    <w:rsid w:val="0013636B"/>
    <w:rsid w:val="00137C34"/>
    <w:rsid w:val="001453BA"/>
    <w:rsid w:val="001969A5"/>
    <w:rsid w:val="001A0959"/>
    <w:rsid w:val="001B3A97"/>
    <w:rsid w:val="002A2506"/>
    <w:rsid w:val="002C7AD8"/>
    <w:rsid w:val="002E5514"/>
    <w:rsid w:val="002F4689"/>
    <w:rsid w:val="002F4BA9"/>
    <w:rsid w:val="002F70F0"/>
    <w:rsid w:val="0031592A"/>
    <w:rsid w:val="003313E6"/>
    <w:rsid w:val="0035304C"/>
    <w:rsid w:val="00362921"/>
    <w:rsid w:val="0037409F"/>
    <w:rsid w:val="00397C65"/>
    <w:rsid w:val="003C08F5"/>
    <w:rsid w:val="003D0AD6"/>
    <w:rsid w:val="003D11A6"/>
    <w:rsid w:val="003E79CD"/>
    <w:rsid w:val="004030C6"/>
    <w:rsid w:val="0043542A"/>
    <w:rsid w:val="00435B94"/>
    <w:rsid w:val="00482290"/>
    <w:rsid w:val="004970B3"/>
    <w:rsid w:val="004A4262"/>
    <w:rsid w:val="004A5332"/>
    <w:rsid w:val="004A5362"/>
    <w:rsid w:val="004D0E24"/>
    <w:rsid w:val="004E378B"/>
    <w:rsid w:val="004E3CD4"/>
    <w:rsid w:val="00507FC4"/>
    <w:rsid w:val="00513A82"/>
    <w:rsid w:val="00540EF3"/>
    <w:rsid w:val="00565698"/>
    <w:rsid w:val="005665A5"/>
    <w:rsid w:val="005737BA"/>
    <w:rsid w:val="005A70F9"/>
    <w:rsid w:val="005B7FEE"/>
    <w:rsid w:val="0061702F"/>
    <w:rsid w:val="00624ADE"/>
    <w:rsid w:val="00636A79"/>
    <w:rsid w:val="00647C33"/>
    <w:rsid w:val="00663815"/>
    <w:rsid w:val="00686986"/>
    <w:rsid w:val="0069344E"/>
    <w:rsid w:val="006A390E"/>
    <w:rsid w:val="00786703"/>
    <w:rsid w:val="007E0836"/>
    <w:rsid w:val="007E16C5"/>
    <w:rsid w:val="007E4928"/>
    <w:rsid w:val="0081680D"/>
    <w:rsid w:val="008249DB"/>
    <w:rsid w:val="00826046"/>
    <w:rsid w:val="00851E58"/>
    <w:rsid w:val="008A7B82"/>
    <w:rsid w:val="008B0648"/>
    <w:rsid w:val="008B06DD"/>
    <w:rsid w:val="008C583E"/>
    <w:rsid w:val="008D5887"/>
    <w:rsid w:val="008F0DC9"/>
    <w:rsid w:val="009052E2"/>
    <w:rsid w:val="0092379E"/>
    <w:rsid w:val="00967747"/>
    <w:rsid w:val="009D5F70"/>
    <w:rsid w:val="009D724C"/>
    <w:rsid w:val="009E03CA"/>
    <w:rsid w:val="00A84833"/>
    <w:rsid w:val="00AA1A8B"/>
    <w:rsid w:val="00AB3F0F"/>
    <w:rsid w:val="00AE7A93"/>
    <w:rsid w:val="00AF65FE"/>
    <w:rsid w:val="00B32660"/>
    <w:rsid w:val="00B60BAA"/>
    <w:rsid w:val="00B625BB"/>
    <w:rsid w:val="00BA55D3"/>
    <w:rsid w:val="00C0057D"/>
    <w:rsid w:val="00C62831"/>
    <w:rsid w:val="00C801B5"/>
    <w:rsid w:val="00CC0A6E"/>
    <w:rsid w:val="00CE1705"/>
    <w:rsid w:val="00CE2452"/>
    <w:rsid w:val="00CF77A3"/>
    <w:rsid w:val="00D101E7"/>
    <w:rsid w:val="00D25956"/>
    <w:rsid w:val="00D666B5"/>
    <w:rsid w:val="00D671EE"/>
    <w:rsid w:val="00D82792"/>
    <w:rsid w:val="00D833E1"/>
    <w:rsid w:val="00D86086"/>
    <w:rsid w:val="00D872A2"/>
    <w:rsid w:val="00D9367D"/>
    <w:rsid w:val="00D93B4D"/>
    <w:rsid w:val="00DA5BE0"/>
    <w:rsid w:val="00DA6459"/>
    <w:rsid w:val="00DC17A4"/>
    <w:rsid w:val="00DC3E43"/>
    <w:rsid w:val="00DE4FCD"/>
    <w:rsid w:val="00E12049"/>
    <w:rsid w:val="00E1346E"/>
    <w:rsid w:val="00E31A77"/>
    <w:rsid w:val="00E5055E"/>
    <w:rsid w:val="00E56267"/>
    <w:rsid w:val="00E741C8"/>
    <w:rsid w:val="00EA263D"/>
    <w:rsid w:val="00EC0CE0"/>
    <w:rsid w:val="00ED7375"/>
    <w:rsid w:val="00EF7E11"/>
    <w:rsid w:val="00F05E63"/>
    <w:rsid w:val="00F9030C"/>
    <w:rsid w:val="00FA0ED3"/>
    <w:rsid w:val="00FB129F"/>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
    <w:name w:val="Unresolved Mention"/>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DC17A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C17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56</TotalTime>
  <Pages>2</Pages>
  <Words>459</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Stephanie Carlisle</cp:lastModifiedBy>
  <cp:revision>21</cp:revision>
  <cp:lastPrinted>2020-02-27T15:39:00Z</cp:lastPrinted>
  <dcterms:created xsi:type="dcterms:W3CDTF">2020-03-05T15:45:00Z</dcterms:created>
  <dcterms:modified xsi:type="dcterms:W3CDTF">2020-03-05T16:42:00Z</dcterms:modified>
</cp:coreProperties>
</file>