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Community Preservation Committee Meeting</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Remote Meeting Via Zoom </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May 3, 2021 7:30PM</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06">
      <w:pPr>
        <w:jc w:val="cente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Pursuant to Governor Baker’s March 12, 2020 Order Suspending Certain Provisions of the Open Meeting Law, and the Governor’s Orders imposing strict limitations on the number of people that may gather in one place, no in-person attendance of members of the public will be permitted at this meeting.  Board members may be participating remotely. For public hearings, access via Zoom is provided for the required opportunity for public participation.  Information for participating via Zoom is posted at the end of this Agenda.</w:t>
      </w:r>
    </w:p>
    <w:p w:rsidR="00000000" w:rsidDel="00000000" w:rsidP="00000000" w:rsidRDefault="00000000" w:rsidRPr="00000000" w14:paraId="00000007">
      <w:pPr>
        <w:jc w:val="center"/>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08">
      <w:pPr>
        <w:widowControl w:val="0"/>
        <w:spacing w:before="7"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u w:val="single"/>
          <w:rtl w:val="0"/>
        </w:rPr>
        <w:t xml:space="preserve">Call to Order </w:t>
      </w:r>
      <w:r w:rsidDel="00000000" w:rsidR="00000000" w:rsidRPr="00000000">
        <w:rPr>
          <w:rtl w:val="0"/>
        </w:rPr>
      </w:r>
    </w:p>
    <w:p w:rsidR="00000000" w:rsidDel="00000000" w:rsidP="00000000" w:rsidRDefault="00000000" w:rsidRPr="00000000" w14:paraId="00000009">
      <w:pPr>
        <w:widowControl w:val="0"/>
        <w:spacing w:before="7"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With quorum being present, Chair Mark Cerel declared the May 3,2021 CPC virtual meeting open at approximately 7:35 pm; he then identified members participating remotely (all) and others present remotely, as follows: </w:t>
      </w:r>
    </w:p>
    <w:p w:rsidR="00000000" w:rsidDel="00000000" w:rsidP="00000000" w:rsidRDefault="00000000" w:rsidRPr="00000000" w14:paraId="0000000A">
      <w:pPr>
        <w:widowControl w:val="0"/>
        <w:spacing w:before="7"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B">
      <w:pPr>
        <w:widowControl w:val="0"/>
        <w:spacing w:before="1" w:lineRule="auto"/>
        <w:rPr>
          <w:rFonts w:ascii="Times New Roman" w:cs="Times New Roman" w:eastAsia="Times New Roman" w:hAnsi="Times New Roman"/>
          <w:i w:val="1"/>
          <w:u w:val="single"/>
        </w:rPr>
      </w:pPr>
      <w:r w:rsidDel="00000000" w:rsidR="00000000" w:rsidRPr="00000000">
        <w:rPr>
          <w:rFonts w:ascii="Times New Roman" w:cs="Times New Roman" w:eastAsia="Times New Roman" w:hAnsi="Times New Roman"/>
          <w:i w:val="1"/>
          <w:u w:val="single"/>
          <w:rtl w:val="0"/>
        </w:rPr>
        <w:t xml:space="preserve">Committee Members Present</w:t>
      </w:r>
    </w:p>
    <w:p w:rsidR="00000000" w:rsidDel="00000000" w:rsidP="00000000" w:rsidRDefault="00000000" w:rsidRPr="00000000" w14:paraId="0000000C">
      <w:pPr>
        <w:widowControl w:val="0"/>
        <w:spacing w:before="12" w:line="244" w:lineRule="auto"/>
        <w:ind w:right="1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Mark Cerel, Chairman and Citizen at Large; Deb Rossi, Member Parks Commissioners; Gene Liscombe, Historic Commission; Matthew Hayes, Member Planning and Economic Development Board; Dave Travalini, Conservation Committee; Tina Wright Open Space Representative; Daniel Hooper Citizen at Large; Tom Emero Citizen at Large</w:t>
      </w:r>
    </w:p>
    <w:p w:rsidR="00000000" w:rsidDel="00000000" w:rsidP="00000000" w:rsidRDefault="00000000" w:rsidRPr="00000000" w14:paraId="0000000D">
      <w:pPr>
        <w:widowControl w:val="0"/>
        <w:spacing w:before="12" w:line="244" w:lineRule="auto"/>
        <w:ind w:right="1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E">
      <w:pPr>
        <w:widowControl w:val="0"/>
        <w:spacing w:before="12" w:line="244" w:lineRule="auto"/>
        <w:ind w:right="10"/>
        <w:rPr>
          <w:rFonts w:ascii="Times New Roman" w:cs="Times New Roman" w:eastAsia="Times New Roman" w:hAnsi="Times New Roman"/>
        </w:rPr>
      </w:pPr>
      <w:r w:rsidDel="00000000" w:rsidR="00000000" w:rsidRPr="00000000">
        <w:rPr>
          <w:rFonts w:ascii="Times New Roman" w:cs="Times New Roman" w:eastAsia="Times New Roman" w:hAnsi="Times New Roman"/>
          <w:i w:val="1"/>
          <w:u w:val="single"/>
          <w:rtl w:val="0"/>
        </w:rPr>
        <w:t xml:space="preserve">Absent </w:t>
      </w:r>
      <w:r w:rsidDel="00000000" w:rsidR="00000000" w:rsidRPr="00000000">
        <w:rPr>
          <w:rFonts w:ascii="Times New Roman" w:cs="Times New Roman" w:eastAsia="Times New Roman" w:hAnsi="Times New Roman"/>
          <w:rtl w:val="0"/>
        </w:rPr>
        <w:t xml:space="preserve">Alison Slack, Member Affordable Housing Committee.</w:t>
      </w:r>
    </w:p>
    <w:p w:rsidR="00000000" w:rsidDel="00000000" w:rsidP="00000000" w:rsidRDefault="00000000" w:rsidRPr="00000000" w14:paraId="0000000F">
      <w:pPr>
        <w:widowControl w:val="0"/>
        <w:spacing w:before="12" w:line="244" w:lineRule="auto"/>
        <w:ind w:right="1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0">
      <w:pPr>
        <w:widowControl w:val="0"/>
        <w:spacing w:before="12" w:line="244" w:lineRule="auto"/>
        <w:ind w:right="64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u w:val="single"/>
          <w:rtl w:val="0"/>
        </w:rPr>
        <w:t xml:space="preserve">Others present</w:t>
      </w:r>
      <w:r w:rsidDel="00000000" w:rsidR="00000000" w:rsidRPr="00000000">
        <w:rPr>
          <w:rFonts w:ascii="Times New Roman" w:cs="Times New Roman" w:eastAsia="Times New Roman" w:hAnsi="Times New Roman"/>
          <w:i w:val="1"/>
          <w:rtl w:val="0"/>
        </w:rPr>
        <w:t xml:space="preserve"> </w:t>
      </w:r>
    </w:p>
    <w:p w:rsidR="00000000" w:rsidDel="00000000" w:rsidP="00000000" w:rsidRDefault="00000000" w:rsidRPr="00000000" w14:paraId="00000011">
      <w:pPr>
        <w:widowControl w:val="0"/>
        <w:spacing w:before="12" w:line="244" w:lineRule="auto"/>
        <w:ind w:right="64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Ellen Hillery, FinCom Liaison; Metaxia Mitropoulos, Recording Secretary</w:t>
      </w:r>
    </w:p>
    <w:p w:rsidR="00000000" w:rsidDel="00000000" w:rsidP="00000000" w:rsidRDefault="00000000" w:rsidRPr="00000000" w14:paraId="00000012">
      <w:pPr>
        <w:widowControl w:val="0"/>
        <w:spacing w:before="1"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3">
      <w:pPr>
        <w:widowControl w:val="0"/>
        <w:spacing w:before="1" w:lineRule="auto"/>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14">
      <w:pPr>
        <w:widowControl w:val="0"/>
        <w:spacing w:before="1" w:lineRule="auto"/>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Approval of Minutes</w:t>
      </w:r>
    </w:p>
    <w:p w:rsidR="00000000" w:rsidDel="00000000" w:rsidP="00000000" w:rsidRDefault="00000000" w:rsidRPr="00000000" w14:paraId="00000015">
      <w:pPr>
        <w:widowControl w:val="0"/>
        <w:spacing w:before="1" w:lineRule="auto"/>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16">
      <w:pPr>
        <w:widowControl w:val="0"/>
        <w:spacing w:before="1"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Ms. Rossi moved to accept the April 5, 2021 CPC meeting minutes as prepared.  Mr. Hayes seconded, and the motion carried unanimously during a roll call vote as follows. </w:t>
      </w:r>
    </w:p>
    <w:p w:rsidR="00000000" w:rsidDel="00000000" w:rsidP="00000000" w:rsidRDefault="00000000" w:rsidRPr="00000000" w14:paraId="00000017">
      <w:pPr>
        <w:widowControl w:val="0"/>
        <w:spacing w:before="1" w:lineRule="auto"/>
        <w:rPr>
          <w:rFonts w:ascii="Times New Roman" w:cs="Times New Roman" w:eastAsia="Times New Roman" w:hAnsi="Times New Roman"/>
          <w:b w:val="1"/>
        </w:rPr>
      </w:pPr>
      <w:bookmarkStart w:colFirst="0" w:colLast="0" w:name="_heading=h.gjdgxs" w:id="0"/>
      <w:bookmarkEnd w:id="0"/>
      <w:r w:rsidDel="00000000" w:rsidR="00000000" w:rsidRPr="00000000">
        <w:rPr>
          <w:rFonts w:ascii="Times New Roman" w:cs="Times New Roman" w:eastAsia="Times New Roman" w:hAnsi="Times New Roman"/>
          <w:b w:val="1"/>
          <w:rtl w:val="0"/>
        </w:rPr>
        <w:t xml:space="preserve">Matt Hayes – Yes, Gene Liscombe – Yes, Debi Rossi – Yes, Tina Wright – Yes, Dave Travalini – Yes, Dan Hooper – Yes, Mark Cerel – Yes, Tom Emero – Yes 8-0-0</w:t>
      </w:r>
    </w:p>
    <w:p w:rsidR="00000000" w:rsidDel="00000000" w:rsidP="00000000" w:rsidRDefault="00000000" w:rsidRPr="00000000" w14:paraId="00000018">
      <w:pPr>
        <w:widowControl w:val="0"/>
        <w:spacing w:before="1"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9">
      <w:pPr>
        <w:widowControl w:val="0"/>
        <w:spacing w:before="1"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A">
      <w:pPr>
        <w:widowControl w:val="0"/>
        <w:spacing w:before="1" w:lineRule="auto"/>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1B">
      <w:pPr>
        <w:widowControl w:val="0"/>
        <w:spacing w:before="1" w:lineRule="auto"/>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1C">
      <w:pPr>
        <w:widowControl w:val="0"/>
        <w:spacing w:before="1" w:lineRule="auto"/>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1D">
      <w:pPr>
        <w:widowControl w:val="0"/>
        <w:spacing w:before="1" w:lineRule="auto"/>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1E">
      <w:pPr>
        <w:widowControl w:val="0"/>
        <w:spacing w:before="1" w:lineRule="auto"/>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1F">
      <w:pPr>
        <w:widowControl w:val="0"/>
        <w:spacing w:before="1" w:lineRule="auto"/>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Other Business</w:t>
      </w:r>
    </w:p>
    <w:p w:rsidR="00000000" w:rsidDel="00000000" w:rsidP="00000000" w:rsidRDefault="00000000" w:rsidRPr="00000000" w14:paraId="00000020">
      <w:pPr>
        <w:widowControl w:val="0"/>
        <w:spacing w:before="1" w:lineRule="auto"/>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21">
      <w:pPr>
        <w:widowControl w:val="0"/>
        <w:spacing w:before="1"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Articles</w:t>
      </w:r>
    </w:p>
    <w:p w:rsidR="00000000" w:rsidDel="00000000" w:rsidP="00000000" w:rsidRDefault="00000000" w:rsidRPr="00000000" w14:paraId="00000022">
      <w:pPr>
        <w:widowControl w:val="0"/>
        <w:spacing w:before="1"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3">
      <w:pPr>
        <w:widowControl w:val="0"/>
        <w:spacing w:before="1"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Article 6 – “True Up”.  </w:t>
      </w:r>
    </w:p>
    <w:p w:rsidR="00000000" w:rsidDel="00000000" w:rsidP="00000000" w:rsidRDefault="00000000" w:rsidRPr="00000000" w14:paraId="00000024">
      <w:pPr>
        <w:widowControl w:val="0"/>
        <w:spacing w:before="1"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Mr. Cerel reiterated the mentioned article where the recommended reserve transfers at the annual town meetings are a best estimate based on past experience.  Once actuals are calculated, 10% is put back to the three individual accounts.  This past year noted a large discrepancy due to new legislation regarding augmenting the State match. </w:t>
      </w:r>
    </w:p>
    <w:p w:rsidR="00000000" w:rsidDel="00000000" w:rsidP="00000000" w:rsidRDefault="00000000" w:rsidRPr="00000000" w14:paraId="00000025">
      <w:pPr>
        <w:widowControl w:val="0"/>
        <w:spacing w:before="1"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Mr. Cerel asked for a volunteer to appear on Monday, May 10</w:t>
      </w:r>
      <w:r w:rsidDel="00000000" w:rsidR="00000000" w:rsidRPr="00000000">
        <w:rPr>
          <w:rFonts w:ascii="Times New Roman" w:cs="Times New Roman" w:eastAsia="Times New Roman" w:hAnsi="Times New Roman"/>
          <w:vertAlign w:val="superscript"/>
          <w:rtl w:val="0"/>
        </w:rPr>
        <w:t xml:space="preserve">th</w:t>
      </w:r>
      <w:r w:rsidDel="00000000" w:rsidR="00000000" w:rsidRPr="00000000">
        <w:rPr>
          <w:rFonts w:ascii="Times New Roman" w:cs="Times New Roman" w:eastAsia="Times New Roman" w:hAnsi="Times New Roman"/>
          <w:rtl w:val="0"/>
        </w:rPr>
        <w:t xml:space="preserve"> to recommend the following Article 6</w:t>
      </w:r>
      <w:r w:rsidDel="00000000" w:rsidR="00000000" w:rsidRPr="00000000">
        <w:rPr>
          <w:rFonts w:ascii="Times New Roman" w:cs="Times New Roman" w:eastAsia="Times New Roman" w:hAnsi="Times New Roman"/>
          <w:vertAlign w:val="superscript"/>
          <w:rtl w:val="0"/>
        </w:rPr>
        <w:t xml:space="preserve"> </w:t>
      </w:r>
      <w:r w:rsidDel="00000000" w:rsidR="00000000" w:rsidRPr="00000000">
        <w:rPr>
          <w:rFonts w:ascii="Times New Roman" w:cs="Times New Roman" w:eastAsia="Times New Roman" w:hAnsi="Times New Roman"/>
          <w:rtl w:val="0"/>
        </w:rPr>
        <w:t xml:space="preserve">“True Up” where someone will need to read the approved meeting minute vote recommending this article. </w:t>
      </w:r>
    </w:p>
    <w:p w:rsidR="00000000" w:rsidDel="00000000" w:rsidP="00000000" w:rsidRDefault="00000000" w:rsidRPr="00000000" w14:paraId="00000026">
      <w:pPr>
        <w:widowControl w:val="0"/>
        <w:spacing w:before="1"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Dan Hooper volunteered to represent this article at the upcoming meeting. </w:t>
      </w:r>
    </w:p>
    <w:p w:rsidR="00000000" w:rsidDel="00000000" w:rsidP="00000000" w:rsidRDefault="00000000" w:rsidRPr="00000000" w14:paraId="00000027">
      <w:pPr>
        <w:widowControl w:val="0"/>
        <w:spacing w:before="1"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8">
      <w:pPr>
        <w:widowControl w:val="0"/>
        <w:spacing w:before="1"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Article 9 – “High School Tennis Court” </w:t>
      </w:r>
    </w:p>
    <w:p w:rsidR="00000000" w:rsidDel="00000000" w:rsidP="00000000" w:rsidRDefault="00000000" w:rsidRPr="00000000" w14:paraId="00000029">
      <w:pPr>
        <w:widowControl w:val="0"/>
        <w:spacing w:before="1"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Mr. Cerel asked for a volunteer to read the approved meeting minute vote recommending this article. </w:t>
      </w:r>
    </w:p>
    <w:p w:rsidR="00000000" w:rsidDel="00000000" w:rsidP="00000000" w:rsidRDefault="00000000" w:rsidRPr="00000000" w14:paraId="0000002A">
      <w:pPr>
        <w:widowControl w:val="0"/>
        <w:spacing w:before="1"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Mr. Hayes volunteered to read the mentioned article at the upcoming meeting. </w:t>
      </w:r>
    </w:p>
    <w:p w:rsidR="00000000" w:rsidDel="00000000" w:rsidP="00000000" w:rsidRDefault="00000000" w:rsidRPr="00000000" w14:paraId="0000002B">
      <w:pPr>
        <w:widowControl w:val="0"/>
        <w:spacing w:before="1"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C">
      <w:pPr>
        <w:widowControl w:val="0"/>
        <w:spacing w:before="1"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Article 17 – “Omnibus Budget” (28K Affordable Housing, $8500 Historic, $5K Open Space)</w:t>
      </w:r>
    </w:p>
    <w:p w:rsidR="00000000" w:rsidDel="00000000" w:rsidP="00000000" w:rsidRDefault="00000000" w:rsidRPr="00000000" w14:paraId="0000002D">
      <w:pPr>
        <w:widowControl w:val="0"/>
        <w:spacing w:before="1"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Mr. Cerel asked for a volunteer to read the approved minutes vote recommending this article at the upcoming Town Meeting. Mr. Travalini volunteered to represent this article at the upcoming meeting. </w:t>
      </w:r>
    </w:p>
    <w:p w:rsidR="00000000" w:rsidDel="00000000" w:rsidP="00000000" w:rsidRDefault="00000000" w:rsidRPr="00000000" w14:paraId="0000002E">
      <w:pPr>
        <w:widowControl w:val="0"/>
        <w:spacing w:before="1"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F">
      <w:pPr>
        <w:widowControl w:val="0"/>
        <w:spacing w:before="1"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Mr. Cerel noted Article 30 is Evergreen Cemetery where the town will be appropriating approximately $35K in funds but will not be coming from CPC at this time.  </w:t>
      </w:r>
    </w:p>
    <w:p w:rsidR="00000000" w:rsidDel="00000000" w:rsidP="00000000" w:rsidRDefault="00000000" w:rsidRPr="00000000" w14:paraId="00000030">
      <w:pPr>
        <w:widowControl w:val="0"/>
        <w:spacing w:before="1"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1">
      <w:pPr>
        <w:widowControl w:val="0"/>
        <w:spacing w:before="1"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Mr. Cerel opened the discussion to any items of open business. </w:t>
      </w:r>
    </w:p>
    <w:p w:rsidR="00000000" w:rsidDel="00000000" w:rsidP="00000000" w:rsidRDefault="00000000" w:rsidRPr="00000000" w14:paraId="00000032">
      <w:pPr>
        <w:widowControl w:val="0"/>
        <w:spacing w:before="1"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3">
      <w:pPr>
        <w:widowControl w:val="0"/>
        <w:spacing w:before="1"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Ms. Rossi made the committee aware of an available PARC grant that could work in conjunction with Article 9- Open Space, where the town could apply for an open space &amp; recreation improvement grant upwards of $400k.  she thinks this would fit very nicely in with the High School tennis court project.  She will attend the workshop and attempt to file the application herself.</w:t>
      </w:r>
    </w:p>
    <w:p w:rsidR="00000000" w:rsidDel="00000000" w:rsidP="00000000" w:rsidRDefault="00000000" w:rsidRPr="00000000" w14:paraId="00000034">
      <w:pPr>
        <w:widowControl w:val="0"/>
        <w:spacing w:before="1"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35">
      <w:pPr>
        <w:widowControl w:val="0"/>
        <w:spacing w:before="1"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Mr. Cerel has a concern with the language in the motion to include reimbursing CPC expenditure and not get diverted elsewhere.  He suggested reaching out to Allison Potter to having that appropriate language included now before it goes to the town Meeting. </w:t>
      </w:r>
    </w:p>
    <w:p w:rsidR="00000000" w:rsidDel="00000000" w:rsidP="00000000" w:rsidRDefault="00000000" w:rsidRPr="00000000" w14:paraId="00000036">
      <w:pPr>
        <w:widowControl w:val="0"/>
        <w:spacing w:before="1"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7">
      <w:pPr>
        <w:widowControl w:val="0"/>
        <w:spacing w:before="1"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Mr. Cerel ask the recording secretary to schedule a CPC meeting for Monday, May 10</w:t>
      </w:r>
      <w:r w:rsidDel="00000000" w:rsidR="00000000" w:rsidRPr="00000000">
        <w:rPr>
          <w:rFonts w:ascii="Times New Roman" w:cs="Times New Roman" w:eastAsia="Times New Roman" w:hAnsi="Times New Roman"/>
          <w:vertAlign w:val="superscript"/>
          <w:rtl w:val="0"/>
        </w:rPr>
        <w:t xml:space="preserve">th</w:t>
      </w:r>
      <w:r w:rsidDel="00000000" w:rsidR="00000000" w:rsidRPr="00000000">
        <w:rPr>
          <w:rFonts w:ascii="Times New Roman" w:cs="Times New Roman" w:eastAsia="Times New Roman" w:hAnsi="Times New Roman"/>
          <w:rtl w:val="0"/>
        </w:rPr>
        <w:t xml:space="preserve"> in the Guidance Room at the High School. </w:t>
      </w:r>
    </w:p>
    <w:p w:rsidR="00000000" w:rsidDel="00000000" w:rsidP="00000000" w:rsidRDefault="00000000" w:rsidRPr="00000000" w14:paraId="00000038">
      <w:pPr>
        <w:widowControl w:val="0"/>
        <w:spacing w:before="1"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9">
      <w:pPr>
        <w:widowControl w:val="0"/>
        <w:spacing w:before="1"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Mr. Hooper asked for a summary on the Ide Property. Mr. Cerel said the town has not determined what to do with the property other than a structural evaluation which raised concerns about its integrity especially if it is to be opened to the public.  For several reasons, the town would consider possible uses otherwise would be deemed Historical.  Ms. Rossi noted two town employees are currently using the space as offices. </w:t>
      </w:r>
    </w:p>
    <w:p w:rsidR="00000000" w:rsidDel="00000000" w:rsidP="00000000" w:rsidRDefault="00000000" w:rsidRPr="00000000" w14:paraId="0000003A">
      <w:pPr>
        <w:widowControl w:val="0"/>
        <w:spacing w:before="1"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B">
      <w:pPr>
        <w:widowControl w:val="0"/>
        <w:spacing w:before="1"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Mr. Cerel mentioned a local developer is planning to rehab the former Legions on Cutler Street into affordable housing with a focus on preserving the main building. </w:t>
      </w:r>
    </w:p>
    <w:p w:rsidR="00000000" w:rsidDel="00000000" w:rsidP="00000000" w:rsidRDefault="00000000" w:rsidRPr="00000000" w14:paraId="0000003C">
      <w:pPr>
        <w:widowControl w:val="0"/>
        <w:spacing w:before="1"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Mr. Hayes noted seeing one conceptual plan which included removing the main building.  Mr. Cerel said due to its classification it would not go to the town planning board. </w:t>
      </w:r>
    </w:p>
    <w:p w:rsidR="00000000" w:rsidDel="00000000" w:rsidP="00000000" w:rsidRDefault="00000000" w:rsidRPr="00000000" w14:paraId="0000003D">
      <w:pPr>
        <w:widowControl w:val="0"/>
        <w:spacing w:before="1"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E">
      <w:pPr>
        <w:widowControl w:val="0"/>
        <w:spacing w:before="1"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Mr. Travalini said the bat houses done by the Eagle Scouts are installed and look great! They are approximately 16 feet off the ground at various locations including the new turf field, the Dave Hoag Bridge, The Community Farms on Winthrop and Adams Street. </w:t>
      </w:r>
    </w:p>
    <w:p w:rsidR="00000000" w:rsidDel="00000000" w:rsidP="00000000" w:rsidRDefault="00000000" w:rsidRPr="00000000" w14:paraId="0000003F">
      <w:pPr>
        <w:widowControl w:val="0"/>
        <w:spacing w:before="1"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0">
      <w:pPr>
        <w:widowControl w:val="0"/>
        <w:spacing w:before="1"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Mr. Cerel asked what the status is regarding the two Community Farm properties.  Ms. Wright said they are coming along with many improvements. </w:t>
      </w:r>
    </w:p>
    <w:p w:rsidR="00000000" w:rsidDel="00000000" w:rsidP="00000000" w:rsidRDefault="00000000" w:rsidRPr="00000000" w14:paraId="00000041">
      <w:pPr>
        <w:widowControl w:val="0"/>
        <w:spacing w:before="1"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2">
      <w:pPr>
        <w:widowControl w:val="0"/>
        <w:spacing w:before="1"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Mr. Cerel asked for thoughts on new projects or acquisitions.</w:t>
      </w:r>
    </w:p>
    <w:p w:rsidR="00000000" w:rsidDel="00000000" w:rsidP="00000000" w:rsidRDefault="00000000" w:rsidRPr="00000000" w14:paraId="00000043">
      <w:pPr>
        <w:widowControl w:val="0"/>
        <w:spacing w:before="1"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4">
      <w:pPr>
        <w:widowControl w:val="0"/>
        <w:spacing w:before="1"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5">
      <w:pPr>
        <w:widowControl w:val="0"/>
        <w:spacing w:before="1"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6">
      <w:pPr>
        <w:widowControl w:val="0"/>
        <w:spacing w:before="1"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Peace Garden Discussion </w:t>
      </w:r>
    </w:p>
    <w:p w:rsidR="00000000" w:rsidDel="00000000" w:rsidP="00000000" w:rsidRDefault="00000000" w:rsidRPr="00000000" w14:paraId="00000047">
      <w:pPr>
        <w:widowControl w:val="0"/>
        <w:spacing w:before="1" w:lineRule="auto"/>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48">
      <w:pPr>
        <w:widowControl w:val="0"/>
        <w:spacing w:before="1"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Mr. Hooper has been involved in the Children’s Peace Garden and requested possible funding from the committee.   The location for the Peace Garden has been chosen to be the existing basketball court at Choate Park.  He mentioned a landscaping architect was brought in to provide a quote of the project which was upwards of $100k. The plan is to have a memorial path with engraved paver stone of children’s names. </w:t>
      </w:r>
    </w:p>
    <w:p w:rsidR="00000000" w:rsidDel="00000000" w:rsidP="00000000" w:rsidRDefault="00000000" w:rsidRPr="00000000" w14:paraId="00000049">
      <w:pPr>
        <w:widowControl w:val="0"/>
        <w:spacing w:before="1"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By June he will have a better understanding of where other funds will come from and what the town as a collaborate effort can contribute.  He is hoping for the Community Preservation Committees support come that time. </w:t>
      </w:r>
    </w:p>
    <w:p w:rsidR="00000000" w:rsidDel="00000000" w:rsidP="00000000" w:rsidRDefault="00000000" w:rsidRPr="00000000" w14:paraId="0000004A">
      <w:pPr>
        <w:widowControl w:val="0"/>
        <w:spacing w:before="1"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Ms. Rossi asked if he has spoken with Mr. Pelletier yet as he may have information about possibly planting memorial trees.  </w:t>
      </w:r>
    </w:p>
    <w:p w:rsidR="00000000" w:rsidDel="00000000" w:rsidP="00000000" w:rsidRDefault="00000000" w:rsidRPr="00000000" w14:paraId="0000004B">
      <w:pPr>
        <w:widowControl w:val="0"/>
        <w:spacing w:before="1"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question of the exact location decision was mentioned.  Ms. Wright spoke to the comments and wishes of the Parents involved during the planning process who wanted the location to be in a place where children would be and heavily visible. </w:t>
      </w:r>
    </w:p>
    <w:p w:rsidR="00000000" w:rsidDel="00000000" w:rsidP="00000000" w:rsidRDefault="00000000" w:rsidRPr="00000000" w14:paraId="0000004C">
      <w:pPr>
        <w:widowControl w:val="0"/>
        <w:spacing w:before="1"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Mr. Cerel shared his observation of the location chosen as being very heavily used by a wide variety of people.  Ms. Wright reiterated that the location is non-negotiable as they are past that point and onto the fund-raising efforts. </w:t>
      </w:r>
    </w:p>
    <w:p w:rsidR="00000000" w:rsidDel="00000000" w:rsidP="00000000" w:rsidRDefault="00000000" w:rsidRPr="00000000" w14:paraId="0000004D">
      <w:pPr>
        <w:widowControl w:val="0"/>
        <w:spacing w:before="1"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committee engaged in a lengthy discussion on potential alternate locations however as Ms. Wright noted previously, the location was not up for discussion at which point she respectfully withdrew their request for funds from the CPC if they were not happy with the proposed location.  </w:t>
      </w:r>
    </w:p>
    <w:p w:rsidR="00000000" w:rsidDel="00000000" w:rsidP="00000000" w:rsidRDefault="00000000" w:rsidRPr="00000000" w14:paraId="0000004E">
      <w:pPr>
        <w:widowControl w:val="0"/>
        <w:spacing w:before="1"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Mr. Cerel and Ms. Wright disagreed about the integrity of the decision process surrounding the chosen location, at which point Ms. Wright abruptly left the meeting at approximately 8:15p.m. </w:t>
      </w:r>
    </w:p>
    <w:p w:rsidR="00000000" w:rsidDel="00000000" w:rsidP="00000000" w:rsidRDefault="00000000" w:rsidRPr="00000000" w14:paraId="0000004F">
      <w:pPr>
        <w:widowControl w:val="0"/>
        <w:spacing w:before="1"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0">
      <w:pPr>
        <w:widowControl w:val="0"/>
        <w:spacing w:before="1"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Ms. Rossi suggested opening the fund-raising efforts to the whole community for those who have lost children of all ages. </w:t>
      </w:r>
    </w:p>
    <w:p w:rsidR="00000000" w:rsidDel="00000000" w:rsidP="00000000" w:rsidRDefault="00000000" w:rsidRPr="00000000" w14:paraId="00000051">
      <w:pPr>
        <w:widowControl w:val="0"/>
        <w:spacing w:before="1"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2">
      <w:pPr>
        <w:widowControl w:val="0"/>
        <w:spacing w:before="1"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Admittedly, even though he is relatively new, Mr. Emero has never heard any discussion of the destruction of the basketball court from its existing use to be used for the Peace Garden.  He believes the large number of people currently using the space will be displaced due to this change.  Mr. Hooper suggest the Peace Garden will in fact provide a bigger and better area for people to use which is more conducive for family picnics and congregating. </w:t>
      </w:r>
    </w:p>
    <w:p w:rsidR="00000000" w:rsidDel="00000000" w:rsidP="00000000" w:rsidRDefault="00000000" w:rsidRPr="00000000" w14:paraId="00000053">
      <w:pPr>
        <w:widowControl w:val="0"/>
        <w:spacing w:before="1"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4">
      <w:pPr>
        <w:widowControl w:val="0"/>
        <w:spacing w:before="1"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Mr. Travalini suggested putting a basketball court where the sandpit area is to accommodate everyone’s needs. </w:t>
      </w:r>
    </w:p>
    <w:p w:rsidR="00000000" w:rsidDel="00000000" w:rsidP="00000000" w:rsidRDefault="00000000" w:rsidRPr="00000000" w14:paraId="00000055">
      <w:pPr>
        <w:widowControl w:val="0"/>
        <w:spacing w:before="1"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6">
      <w:pPr>
        <w:widowControl w:val="0"/>
        <w:spacing w:before="1"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Mark noted the proper procedures for selecting a municipal location has not happened yet even though it has been “selected” by the Peace Garden Committee. </w:t>
      </w:r>
    </w:p>
    <w:p w:rsidR="00000000" w:rsidDel="00000000" w:rsidP="00000000" w:rsidRDefault="00000000" w:rsidRPr="00000000" w14:paraId="00000057">
      <w:pPr>
        <w:widowControl w:val="0"/>
        <w:spacing w:before="1"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8">
      <w:pPr>
        <w:widowControl w:val="0"/>
        <w:spacing w:before="1"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Mr. Cerel suggested Mr. Hooper and Ms. Wright discuss offline whether they come back to the committee and request funds in June. </w:t>
      </w:r>
    </w:p>
    <w:p w:rsidR="00000000" w:rsidDel="00000000" w:rsidP="00000000" w:rsidRDefault="00000000" w:rsidRPr="00000000" w14:paraId="00000059">
      <w:pPr>
        <w:widowControl w:val="0"/>
        <w:spacing w:before="1"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A">
      <w:pPr>
        <w:widowControl w:val="0"/>
        <w:spacing w:before="1"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Ms. Hillery remembers the EPFRAC meeting of 2017 focused on the Peace Garden being placed at the basketball courts. </w:t>
      </w:r>
    </w:p>
    <w:p w:rsidR="00000000" w:rsidDel="00000000" w:rsidP="00000000" w:rsidRDefault="00000000" w:rsidRPr="00000000" w14:paraId="0000005B">
      <w:pPr>
        <w:widowControl w:val="0"/>
        <w:spacing w:before="1"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C">
      <w:pPr>
        <w:widowControl w:val="0"/>
        <w:spacing w:before="1"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Mr. Cerel reminded the committee of the upcoming in-person meeting at 6:30pm on Monday, May 10</w:t>
      </w:r>
      <w:r w:rsidDel="00000000" w:rsidR="00000000" w:rsidRPr="00000000">
        <w:rPr>
          <w:rFonts w:ascii="Times New Roman" w:cs="Times New Roman" w:eastAsia="Times New Roman" w:hAnsi="Times New Roman"/>
          <w:vertAlign w:val="superscript"/>
          <w:rtl w:val="0"/>
        </w:rPr>
        <w:t xml:space="preserve">th</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5D">
      <w:pPr>
        <w:widowControl w:val="0"/>
        <w:spacing w:before="1"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E">
      <w:pPr>
        <w:widowControl w:val="0"/>
        <w:spacing w:before="1"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Upon completion of the committee’s discussion of business, Mr. Cerel looked for a motion to adjourn. </w:t>
      </w:r>
    </w:p>
    <w:p w:rsidR="00000000" w:rsidDel="00000000" w:rsidP="00000000" w:rsidRDefault="00000000" w:rsidRPr="00000000" w14:paraId="0000005F">
      <w:pPr>
        <w:widowControl w:val="0"/>
        <w:spacing w:before="1"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0">
      <w:pPr>
        <w:widowControl w:val="0"/>
        <w:spacing w:before="1"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Ms. Rossi moved to adjourn the CPC meeting at approximately 8:40pm. Mr. Travalini seconded, and the motion carried unanimously with a roll call vote as follows. </w:t>
      </w:r>
    </w:p>
    <w:p w:rsidR="00000000" w:rsidDel="00000000" w:rsidP="00000000" w:rsidRDefault="00000000" w:rsidRPr="00000000" w14:paraId="00000061">
      <w:pPr>
        <w:widowControl w:val="0"/>
        <w:spacing w:before="1"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Matt Hayes – Yes, Gene Liscombe – Yes, Debi Rossi – Yes, Dave Travalini – Yes, Dan Hooper – Yes, Mark Cerel – Yes, Tom Emero – Yes 7-0-0</w:t>
      </w:r>
    </w:p>
    <w:p w:rsidR="00000000" w:rsidDel="00000000" w:rsidP="00000000" w:rsidRDefault="00000000" w:rsidRPr="00000000" w14:paraId="00000062">
      <w:pPr>
        <w:widowControl w:val="0"/>
        <w:rPr>
          <w:rFonts w:ascii="Times New Roman" w:cs="Times New Roman" w:eastAsia="Times New Roman" w:hAnsi="Times New Roman"/>
        </w:rPr>
      </w:pPr>
      <w:bookmarkStart w:colFirst="0" w:colLast="0" w:name="_heading=h.30j0zll" w:id="1"/>
      <w:bookmarkEnd w:id="1"/>
      <w:r w:rsidDel="00000000" w:rsidR="00000000" w:rsidRPr="00000000">
        <w:rPr>
          <w:rtl w:val="0"/>
        </w:rPr>
      </w:r>
    </w:p>
    <w:p w:rsidR="00000000" w:rsidDel="00000000" w:rsidP="00000000" w:rsidRDefault="00000000" w:rsidRPr="00000000" w14:paraId="00000063">
      <w:pPr>
        <w:widowControl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 </w:t>
      </w:r>
      <w:r w:rsidDel="00000000" w:rsidR="00000000" w:rsidRPr="00000000">
        <w:rPr>
          <w:rtl w:val="0"/>
        </w:rPr>
      </w:r>
    </w:p>
    <w:p w:rsidR="00000000" w:rsidDel="00000000" w:rsidP="00000000" w:rsidRDefault="00000000" w:rsidRPr="00000000" w14:paraId="00000064">
      <w:pPr>
        <w:widowControl w:val="0"/>
        <w:spacing w:line="275"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Respectively submitted,</w:t>
      </w:r>
    </w:p>
    <w:p w:rsidR="00000000" w:rsidDel="00000000" w:rsidP="00000000" w:rsidRDefault="00000000" w:rsidRPr="00000000" w14:paraId="00000065">
      <w:pPr>
        <w:widowControl w:val="0"/>
        <w:spacing w:line="275"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Metaxia Mitropoulos, Recording Secretary </w:t>
      </w:r>
    </w:p>
    <w:sectPr>
      <w:headerReference r:id="rId7" w:type="default"/>
      <w:headerReference r:id="rId8" w:type="first"/>
      <w:footerReference r:id="rId9" w:type="default"/>
      <w:pgSz w:h="15840" w:w="12240" w:orient="portrait"/>
      <w:pgMar w:bottom="432" w:top="720" w:left="864" w:right="864" w:header="576" w:foot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Georgia"/>
  <w:font w:name="Times New Roman"/>
  <w:font w:name="Book Antiqu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Signet Roundhand"/>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Book Antiqua" w:cs="Book Antiqua" w:eastAsia="Book Antiqua" w:hAnsi="Book Antiqua"/>
        <w:b w:val="0"/>
        <w:i w:val="0"/>
        <w:smallCaps w:val="1"/>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6">
    <w:pPr>
      <w:pStyle w:val="Heading1"/>
      <w:jc w:val="center"/>
      <w:rPr/>
    </w:pPr>
    <w:r w:rsidDel="00000000" w:rsidR="00000000" w:rsidRPr="00000000">
      <w:rPr>
        <w:rtl w:val="0"/>
      </w:rPr>
      <w:t xml:space="preserve">  </w:t>
    </w:r>
    <w:r w:rsidDel="00000000" w:rsidR="00000000" w:rsidRPr="00000000">
      <w:rPr/>
      <w:drawing>
        <wp:inline distB="0" distT="0" distL="0" distR="0">
          <wp:extent cx="874966" cy="872945"/>
          <wp:effectExtent b="0" l="0" r="0" t="0"/>
          <wp:docPr id="6"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874966" cy="872945"/>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-546099</wp:posOffset>
              </wp:positionH>
              <wp:positionV relativeFrom="paragraph">
                <wp:posOffset>863600</wp:posOffset>
              </wp:positionV>
              <wp:extent cx="7772400" cy="1038225"/>
              <wp:effectExtent b="0" l="0" r="0" t="0"/>
              <wp:wrapNone/>
              <wp:docPr id="5" name=""/>
              <a:graphic>
                <a:graphicData uri="http://schemas.microsoft.com/office/word/2010/wordprocessingShape">
                  <wps:wsp>
                    <wps:cNvSpPr/>
                    <wps:cNvPr id="3" name="Shape 3"/>
                    <wps:spPr>
                      <a:xfrm>
                        <a:off x="1464563" y="3265650"/>
                        <a:ext cx="7762875" cy="10287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Book Antiqua" w:cs="Book Antiqua" w:eastAsia="Book Antiqua" w:hAnsi="Book Antiqua"/>
                              <w:b w:val="1"/>
                              <w:i w:val="0"/>
                              <w:smallCaps w:val="1"/>
                              <w:strike w:val="0"/>
                              <w:color w:val="000000"/>
                              <w:sz w:val="40"/>
                              <w:vertAlign w:val="baseline"/>
                            </w:rPr>
                            <w:t xml:space="preserve">Town of Medway</w:t>
                          </w:r>
                        </w:p>
                        <w:p w:rsidR="00000000" w:rsidDel="00000000" w:rsidP="00000000" w:rsidRDefault="00000000" w:rsidRPr="00000000">
                          <w:pPr>
                            <w:spacing w:after="240" w:before="0" w:line="240"/>
                            <w:ind w:left="0" w:right="0" w:firstLine="0"/>
                            <w:jc w:val="center"/>
                            <w:textDirection w:val="btLr"/>
                          </w:pPr>
                          <w:r w:rsidDel="00000000" w:rsidR="00000000" w:rsidRPr="00000000">
                            <w:rPr>
                              <w:rFonts w:ascii="Book Antiqua" w:cs="Book Antiqua" w:eastAsia="Book Antiqua" w:hAnsi="Book Antiqua"/>
                              <w:b w:val="1"/>
                              <w:i w:val="0"/>
                              <w:smallCaps w:val="1"/>
                              <w:strike w:val="0"/>
                              <w:color w:val="000000"/>
                              <w:sz w:val="40"/>
                              <w:vertAlign w:val="baseline"/>
                            </w:rPr>
                          </w:r>
                          <w:r w:rsidDel="00000000" w:rsidR="00000000" w:rsidRPr="00000000">
                            <w:rPr>
                              <w:rFonts w:ascii="Book Antiqua" w:cs="Book Antiqua" w:eastAsia="Book Antiqua" w:hAnsi="Book Antiqua"/>
                              <w:b w:val="1"/>
                              <w:i w:val="0"/>
                              <w:smallCaps w:val="1"/>
                              <w:strike w:val="0"/>
                              <w:color w:val="000000"/>
                              <w:sz w:val="28"/>
                              <w:vertAlign w:val="baseline"/>
                            </w:rPr>
                            <w:t xml:space="preserve">Commonwealth of Massachusetts</w:t>
                          </w:r>
                        </w:p>
                        <w:p w:rsidR="00000000" w:rsidDel="00000000" w:rsidP="00000000" w:rsidRDefault="00000000" w:rsidRPr="00000000">
                          <w:pPr>
                            <w:spacing w:after="0" w:before="0" w:line="379.9999809265137"/>
                            <w:ind w:left="0" w:right="0" w:firstLine="0"/>
                            <w:jc w:val="center"/>
                            <w:textDirection w:val="btLr"/>
                          </w:pPr>
                          <w:r w:rsidDel="00000000" w:rsidR="00000000" w:rsidRPr="00000000">
                            <w:rPr>
                              <w:rFonts w:ascii="Book Antiqua" w:cs="Book Antiqua" w:eastAsia="Book Antiqua" w:hAnsi="Book Antiqua"/>
                              <w:b w:val="1"/>
                              <w:i w:val="0"/>
                              <w:smallCaps w:val="1"/>
                              <w:strike w:val="0"/>
                              <w:color w:val="000000"/>
                              <w:sz w:val="28"/>
                              <w:vertAlign w:val="baseline"/>
                            </w:rPr>
                          </w:r>
                          <w:r w:rsidDel="00000000" w:rsidR="00000000" w:rsidRPr="00000000">
                            <w:rPr>
                              <w:rFonts w:ascii="Book Antiqua" w:cs="Book Antiqua" w:eastAsia="Book Antiqua" w:hAnsi="Book Antiqua"/>
                              <w:b w:val="0"/>
                              <w:i w:val="0"/>
                              <w:smallCaps w:val="1"/>
                              <w:strike w:val="0"/>
                              <w:color w:val="003262"/>
                              <w:sz w:val="40"/>
                              <w:vertAlign w:val="baseline"/>
                            </w:rPr>
                            <w:t xml:space="preserve">Community Preservation Committee</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-546099</wp:posOffset>
              </wp:positionH>
              <wp:positionV relativeFrom="paragraph">
                <wp:posOffset>863600</wp:posOffset>
              </wp:positionV>
              <wp:extent cx="7772400" cy="1038225"/>
              <wp:effectExtent b="0" l="0" r="0" t="0"/>
              <wp:wrapNone/>
              <wp:docPr id="5"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7772400" cy="10382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3467100</wp:posOffset>
              </wp:positionH>
              <wp:positionV relativeFrom="paragraph">
                <wp:posOffset>0</wp:posOffset>
              </wp:positionV>
              <wp:extent cx="2657475" cy="1152525"/>
              <wp:effectExtent b="0" l="0" r="0" t="0"/>
              <wp:wrapNone/>
              <wp:docPr id="4" name=""/>
              <a:graphic>
                <a:graphicData uri="http://schemas.microsoft.com/office/word/2010/wordprocessingShape">
                  <wps:wsp>
                    <wps:cNvSpPr/>
                    <wps:cNvPr id="2" name="Shape 2"/>
                    <wps:spPr>
                      <a:xfrm>
                        <a:off x="4022025" y="3208500"/>
                        <a:ext cx="2647950" cy="11430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Book Antiqua" w:cs="Book Antiqua" w:eastAsia="Book Antiqua" w:hAnsi="Book Antiqua"/>
                              <w:b w:val="0"/>
                              <w:i w:val="0"/>
                              <w:smallCaps w:val="0"/>
                              <w:strike w:val="0"/>
                              <w:color w:val="000000"/>
                              <w:sz w:val="20"/>
                              <w:vertAlign w:val="baseline"/>
                            </w:rPr>
                            <w:t xml:space="preserve">Medway Town Hall</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Book Antiqua" w:cs="Book Antiqua" w:eastAsia="Book Antiqua" w:hAnsi="Book Antiqua"/>
                              <w:b w:val="0"/>
                              <w:i w:val="0"/>
                              <w:smallCaps w:val="0"/>
                              <w:strike w:val="0"/>
                              <w:color w:val="000000"/>
                              <w:sz w:val="20"/>
                              <w:vertAlign w:val="baseline"/>
                            </w:rPr>
                          </w:r>
                          <w:r w:rsidDel="00000000" w:rsidR="00000000" w:rsidRPr="00000000">
                            <w:rPr>
                              <w:rFonts w:ascii="Book Antiqua" w:cs="Book Antiqua" w:eastAsia="Book Antiqua" w:hAnsi="Book Antiqua"/>
                              <w:b w:val="0"/>
                              <w:i w:val="0"/>
                              <w:smallCaps w:val="0"/>
                              <w:strike w:val="0"/>
                              <w:color w:val="000000"/>
                              <w:sz w:val="20"/>
                              <w:vertAlign w:val="baseline"/>
                            </w:rPr>
                            <w:t xml:space="preserve">155 Village Street</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Book Antiqua" w:cs="Book Antiqua" w:eastAsia="Book Antiqua" w:hAnsi="Book Antiqua"/>
                              <w:b w:val="0"/>
                              <w:i w:val="0"/>
                              <w:smallCaps w:val="0"/>
                              <w:strike w:val="0"/>
                              <w:color w:val="000000"/>
                              <w:sz w:val="20"/>
                              <w:vertAlign w:val="baseline"/>
                            </w:rPr>
                          </w:r>
                          <w:r w:rsidDel="00000000" w:rsidR="00000000" w:rsidRPr="00000000">
                            <w:rPr>
                              <w:rFonts w:ascii="Book Antiqua" w:cs="Book Antiqua" w:eastAsia="Book Antiqua" w:hAnsi="Book Antiqua"/>
                              <w:b w:val="0"/>
                              <w:i w:val="0"/>
                              <w:smallCaps w:val="0"/>
                              <w:strike w:val="0"/>
                              <w:color w:val="000000"/>
                              <w:sz w:val="20"/>
                              <w:vertAlign w:val="baseline"/>
                            </w:rPr>
                            <w:t xml:space="preserve">Medway, MA 02053</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Book Antiqua" w:cs="Book Antiqua" w:eastAsia="Book Antiqua" w:hAnsi="Book Antiqua"/>
                              <w:b w:val="0"/>
                              <w:i w:val="0"/>
                              <w:smallCaps w:val="0"/>
                              <w:strike w:val="0"/>
                              <w:color w:val="000000"/>
                              <w:sz w:val="20"/>
                              <w:vertAlign w:val="baseline"/>
                            </w:rPr>
                          </w:r>
                          <w:r w:rsidDel="00000000" w:rsidR="00000000" w:rsidRPr="00000000">
                            <w:rPr>
                              <w:rFonts w:ascii="Book Antiqua" w:cs="Book Antiqua" w:eastAsia="Book Antiqua" w:hAnsi="Book Antiqua"/>
                              <w:b w:val="0"/>
                              <w:i w:val="0"/>
                              <w:smallCaps w:val="0"/>
                              <w:strike w:val="0"/>
                              <w:color w:val="000000"/>
                              <w:sz w:val="20"/>
                              <w:vertAlign w:val="baseline"/>
                            </w:rPr>
                            <w:t xml:space="preserve">Telephone (508) 533-3264</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Book Antiqua" w:cs="Book Antiqua" w:eastAsia="Book Antiqua" w:hAnsi="Book Antiqua"/>
                              <w:b w:val="0"/>
                              <w:i w:val="0"/>
                              <w:smallCaps w:val="0"/>
                              <w:strike w:val="0"/>
                              <w:color w:val="000000"/>
                              <w:sz w:val="20"/>
                              <w:vertAlign w:val="baseline"/>
                            </w:rPr>
                          </w:r>
                          <w:r w:rsidDel="00000000" w:rsidR="00000000" w:rsidRPr="00000000">
                            <w:rPr>
                              <w:rFonts w:ascii="Book Antiqua" w:cs="Book Antiqua" w:eastAsia="Book Antiqua" w:hAnsi="Book Antiqua"/>
                              <w:b w:val="0"/>
                              <w:i w:val="0"/>
                              <w:smallCaps w:val="0"/>
                              <w:strike w:val="0"/>
                              <w:color w:val="000000"/>
                              <w:sz w:val="20"/>
                              <w:vertAlign w:val="baseline"/>
                            </w:rPr>
                            <w:t xml:space="preserve">Fax (508) 321-4988</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3467100</wp:posOffset>
              </wp:positionH>
              <wp:positionV relativeFrom="paragraph">
                <wp:posOffset>0</wp:posOffset>
              </wp:positionV>
              <wp:extent cx="2657475" cy="1152525"/>
              <wp:effectExtent b="0" l="0" r="0" t="0"/>
              <wp:wrapNone/>
              <wp:docPr id="4" name="image2.png"/>
              <a:graphic>
                <a:graphicData uri="http://schemas.openxmlformats.org/drawingml/2006/picture">
                  <pic:pic>
                    <pic:nvPicPr>
                      <pic:cNvPr id="0" name="image2.png"/>
                      <pic:cNvPicPr preferRelativeResize="0"/>
                    </pic:nvPicPr>
                    <pic:blipFill>
                      <a:blip r:embed="rId3"/>
                      <a:srcRect/>
                      <a:stretch>
                        <a:fillRect/>
                      </a:stretch>
                    </pic:blipFill>
                    <pic:spPr>
                      <a:xfrm>
                        <a:off x="0" y="0"/>
                        <a:ext cx="2657475" cy="1152525"/>
                      </a:xfrm>
                      <a:prstGeom prst="rect"/>
                      <a:ln/>
                    </pic:spPr>
                  </pic:pic>
                </a:graphicData>
              </a:graphic>
            </wp:anchor>
          </w:drawing>
        </mc:Fallback>
      </mc:AlternateContent>
    </w:r>
  </w:p>
  <w:p w:rsidR="00000000" w:rsidDel="00000000" w:rsidP="00000000" w:rsidRDefault="00000000" w:rsidRPr="00000000" w14:paraId="00000067">
    <w:pPr>
      <w:pStyle w:val="Heading1"/>
      <w:rPr/>
    </w:pPr>
    <w:r w:rsidDel="00000000" w:rsidR="00000000" w:rsidRPr="00000000">
      <w:rPr>
        <w:rtl w:val="0"/>
      </w:rPr>
    </w:r>
  </w:p>
  <w:p w:rsidR="00000000" w:rsidDel="00000000" w:rsidP="00000000" w:rsidRDefault="00000000" w:rsidRPr="00000000" w14:paraId="00000068">
    <w:pPr>
      <w:pStyle w:val="Heading1"/>
      <w:rPr/>
    </w:pPr>
    <w:r w:rsidDel="00000000" w:rsidR="00000000" w:rsidRPr="00000000">
      <w:rPr>
        <w:rtl w:val="0"/>
      </w:rPr>
    </w:r>
  </w:p>
  <w:p w:rsidR="00000000" w:rsidDel="00000000" w:rsidP="00000000" w:rsidRDefault="00000000" w:rsidRPr="00000000" w14:paraId="00000069">
    <w:pPr>
      <w:pStyle w:val="Heading1"/>
      <w:rPr/>
    </w:pPr>
    <w:r w:rsidDel="00000000" w:rsidR="00000000" w:rsidRPr="00000000">
      <w:rPr>
        <w:rtl w:val="0"/>
      </w:rPr>
    </w:r>
  </w:p>
  <w:p w:rsidR="00000000" w:rsidDel="00000000" w:rsidP="00000000" w:rsidRDefault="00000000" w:rsidRPr="00000000" w14:paraId="0000006A">
    <w:pPr>
      <w:pStyle w:val="Heading1"/>
      <w:rPr/>
    </w:pPr>
    <w:r w:rsidDel="00000000" w:rsidR="00000000" w:rsidRPr="00000000">
      <w:rPr>
        <w:rtl w:val="0"/>
      </w:rPr>
    </w:r>
  </w:p>
  <w:p w:rsidR="00000000" w:rsidDel="00000000" w:rsidP="00000000" w:rsidRDefault="00000000" w:rsidRPr="00000000" w14:paraId="0000006B">
    <w:pPr>
      <w:pStyle w:val="Heading1"/>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sz w:val="20"/>
      <w:szCs w:val="20"/>
    </w:rPr>
  </w:style>
  <w:style w:type="paragraph" w:styleId="Heading2">
    <w:name w:val="heading 2"/>
    <w:basedOn w:val="Normal"/>
    <w:next w:val="Normal"/>
    <w:pPr>
      <w:keepNext w:val="1"/>
    </w:pPr>
    <w:rPr>
      <w:sz w:val="32"/>
      <w:szCs w:val="32"/>
    </w:rPr>
  </w:style>
  <w:style w:type="paragraph" w:styleId="Heading3">
    <w:name w:val="heading 3"/>
    <w:basedOn w:val="Normal"/>
    <w:next w:val="Normal"/>
    <w:pPr>
      <w:keepNext w:val="1"/>
    </w:pPr>
    <w:rPr>
      <w:rFonts w:ascii="Signet Roundhand" w:cs="Signet Roundhand" w:eastAsia="Signet Roundhand" w:hAnsi="Signet Roundhand"/>
      <w:b w:val="1"/>
    </w:rPr>
  </w:style>
  <w:style w:type="paragraph" w:styleId="Heading4">
    <w:name w:val="heading 4"/>
    <w:basedOn w:val="Normal"/>
    <w:next w:val="Normal"/>
    <w:pPr>
      <w:keepNext w:val="1"/>
      <w:jc w:val="center"/>
    </w:pPr>
    <w:rPr>
      <w:i w:val="1"/>
      <w:sz w:val="18"/>
      <w:szCs w:val="18"/>
    </w:rPr>
  </w:style>
  <w:style w:type="paragraph" w:styleId="Heading5">
    <w:name w:val="heading 5"/>
    <w:basedOn w:val="Normal"/>
    <w:next w:val="Normal"/>
    <w:pPr>
      <w:keepNext w:val="1"/>
      <w:keepLines w:val="1"/>
      <w:spacing w:before="40" w:lineRule="auto"/>
    </w:pPr>
    <w:rPr>
      <w:rFonts w:ascii="Calibri" w:cs="Calibri" w:eastAsia="Calibri" w:hAnsi="Calibri"/>
      <w:color w:val="2e75b5"/>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rFonts w:ascii="Arial" w:hAnsi="Arial"/>
      <w:sz w:val="24"/>
    </w:rPr>
  </w:style>
  <w:style w:type="paragraph" w:styleId="Heading1">
    <w:name w:val="heading 1"/>
    <w:basedOn w:val="Normal"/>
    <w:next w:val="Normal"/>
    <w:link w:val="Heading1Char"/>
    <w:qFormat w:val="1"/>
    <w:pPr>
      <w:keepNext w:val="1"/>
      <w:outlineLvl w:val="0"/>
    </w:pPr>
    <w:rPr>
      <w:sz w:val="20"/>
    </w:rPr>
  </w:style>
  <w:style w:type="paragraph" w:styleId="Heading2">
    <w:name w:val="heading 2"/>
    <w:basedOn w:val="Normal"/>
    <w:next w:val="Normal"/>
    <w:link w:val="Heading2Char"/>
    <w:qFormat w:val="1"/>
    <w:pPr>
      <w:keepNext w:val="1"/>
      <w:outlineLvl w:val="1"/>
    </w:pPr>
    <w:rPr>
      <w:sz w:val="32"/>
    </w:rPr>
  </w:style>
  <w:style w:type="paragraph" w:styleId="Heading3">
    <w:name w:val="heading 3"/>
    <w:basedOn w:val="Normal"/>
    <w:next w:val="Normal"/>
    <w:link w:val="Heading3Char"/>
    <w:qFormat w:val="1"/>
    <w:pPr>
      <w:keepNext w:val="1"/>
      <w:outlineLvl w:val="2"/>
    </w:pPr>
    <w:rPr>
      <w:rFonts w:ascii="Signet Roundhand" w:hAnsi="Signet Roundhand"/>
      <w:b w:val="1"/>
    </w:rPr>
  </w:style>
  <w:style w:type="paragraph" w:styleId="Heading4">
    <w:name w:val="heading 4"/>
    <w:basedOn w:val="Normal"/>
    <w:next w:val="Normal"/>
    <w:qFormat w:val="1"/>
    <w:pPr>
      <w:keepNext w:val="1"/>
      <w:jc w:val="center"/>
      <w:outlineLvl w:val="3"/>
    </w:pPr>
    <w:rPr>
      <w:i w:val="1"/>
      <w:iCs w:val="1"/>
      <w:sz w:val="18"/>
    </w:rPr>
  </w:style>
  <w:style w:type="paragraph" w:styleId="Heading5">
    <w:name w:val="heading 5"/>
    <w:basedOn w:val="Normal"/>
    <w:next w:val="Normal"/>
    <w:link w:val="Heading5Char"/>
    <w:uiPriority w:val="9"/>
    <w:semiHidden w:val="1"/>
    <w:unhideWhenUsed w:val="1"/>
    <w:qFormat w:val="1"/>
    <w:rsid w:val="0035304C"/>
    <w:pPr>
      <w:keepNext w:val="1"/>
      <w:keepLines w:val="1"/>
      <w:spacing w:before="40"/>
      <w:outlineLvl w:val="4"/>
    </w:pPr>
    <w:rPr>
      <w:rFonts w:asciiTheme="majorHAnsi" w:cstheme="majorBidi" w:eastAsiaTheme="majorEastAsia" w:hAnsiTheme="majorHAnsi"/>
      <w:color w:val="2e74b5" w:themeColor="accent1" w:themeShade="0000BF"/>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5Char" w:customStyle="1">
    <w:name w:val="Heading 5 Char"/>
    <w:basedOn w:val="DefaultParagraphFont"/>
    <w:link w:val="Heading5"/>
    <w:uiPriority w:val="9"/>
    <w:semiHidden w:val="1"/>
    <w:rsid w:val="0035304C"/>
    <w:rPr>
      <w:rFonts w:asciiTheme="majorHAnsi" w:cstheme="majorBidi" w:eastAsiaTheme="majorEastAsia" w:hAnsiTheme="majorHAnsi"/>
      <w:color w:val="2e74b5" w:themeColor="accent1" w:themeShade="0000BF"/>
      <w:sz w:val="24"/>
    </w:rPr>
  </w:style>
  <w:style w:type="paragraph" w:styleId="BalloonText">
    <w:name w:val="Balloon Text"/>
    <w:basedOn w:val="Normal"/>
    <w:link w:val="BalloonTextChar"/>
    <w:uiPriority w:val="99"/>
    <w:semiHidden w:val="1"/>
    <w:unhideWhenUsed w:val="1"/>
    <w:rsid w:val="0035304C"/>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35304C"/>
    <w:rPr>
      <w:rFonts w:ascii="Segoe UI" w:cs="Segoe UI" w:hAnsi="Segoe UI"/>
      <w:sz w:val="18"/>
      <w:szCs w:val="18"/>
    </w:rPr>
  </w:style>
  <w:style w:type="character" w:styleId="Heading2Char" w:customStyle="1">
    <w:name w:val="Heading 2 Char"/>
    <w:basedOn w:val="DefaultParagraphFont"/>
    <w:link w:val="Heading2"/>
    <w:rsid w:val="0069344E"/>
    <w:rPr>
      <w:rFonts w:ascii="Arial" w:hAnsi="Arial"/>
      <w:sz w:val="32"/>
    </w:rPr>
  </w:style>
  <w:style w:type="character" w:styleId="Heading3Char" w:customStyle="1">
    <w:name w:val="Heading 3 Char"/>
    <w:basedOn w:val="DefaultParagraphFont"/>
    <w:link w:val="Heading3"/>
    <w:rsid w:val="0069344E"/>
    <w:rPr>
      <w:rFonts w:ascii="Signet Roundhand" w:hAnsi="Signet Roundhand"/>
      <w:b w:val="1"/>
      <w:sz w:val="24"/>
    </w:rPr>
  </w:style>
  <w:style w:type="paragraph" w:styleId="Header">
    <w:name w:val="header"/>
    <w:basedOn w:val="Normal"/>
    <w:link w:val="HeaderChar"/>
    <w:uiPriority w:val="99"/>
    <w:unhideWhenUsed w:val="1"/>
    <w:rsid w:val="0069344E"/>
    <w:pPr>
      <w:tabs>
        <w:tab w:val="center" w:pos="4680"/>
        <w:tab w:val="right" w:pos="9360"/>
      </w:tabs>
    </w:pPr>
  </w:style>
  <w:style w:type="character" w:styleId="HeaderChar" w:customStyle="1">
    <w:name w:val="Header Char"/>
    <w:basedOn w:val="DefaultParagraphFont"/>
    <w:link w:val="Header"/>
    <w:uiPriority w:val="99"/>
    <w:rsid w:val="0069344E"/>
    <w:rPr>
      <w:rFonts w:ascii="Arial" w:hAnsi="Arial"/>
      <w:sz w:val="24"/>
    </w:rPr>
  </w:style>
  <w:style w:type="paragraph" w:styleId="Footer">
    <w:name w:val="footer"/>
    <w:basedOn w:val="Normal"/>
    <w:link w:val="FooterChar"/>
    <w:uiPriority w:val="99"/>
    <w:unhideWhenUsed w:val="1"/>
    <w:rsid w:val="0069344E"/>
    <w:pPr>
      <w:tabs>
        <w:tab w:val="center" w:pos="4680"/>
        <w:tab w:val="right" w:pos="9360"/>
      </w:tabs>
    </w:pPr>
  </w:style>
  <w:style w:type="character" w:styleId="FooterChar" w:customStyle="1">
    <w:name w:val="Footer Char"/>
    <w:basedOn w:val="DefaultParagraphFont"/>
    <w:link w:val="Footer"/>
    <w:uiPriority w:val="99"/>
    <w:rsid w:val="0069344E"/>
    <w:rPr>
      <w:rFonts w:ascii="Arial" w:hAnsi="Arial"/>
      <w:sz w:val="24"/>
    </w:rPr>
  </w:style>
  <w:style w:type="character" w:styleId="Heading1Char" w:customStyle="1">
    <w:name w:val="Heading 1 Char"/>
    <w:basedOn w:val="DefaultParagraphFont"/>
    <w:link w:val="Heading1"/>
    <w:rsid w:val="00ED7375"/>
    <w:rPr>
      <w:rFonts w:ascii="Arial" w:hAnsi="Arial"/>
    </w:rPr>
  </w:style>
  <w:style w:type="paragraph" w:styleId="NormalWeb">
    <w:name w:val="Normal (Web)"/>
    <w:basedOn w:val="Normal"/>
    <w:uiPriority w:val="99"/>
    <w:unhideWhenUsed w:val="1"/>
    <w:rsid w:val="00647C33"/>
    <w:pPr>
      <w:spacing w:after="100" w:afterAutospacing="1" w:before="100" w:beforeAutospacing="1"/>
    </w:pPr>
    <w:rPr>
      <w:rFonts w:ascii="Times New Roman" w:hAnsi="Times New Roman"/>
      <w:szCs w:val="24"/>
    </w:rPr>
  </w:style>
  <w:style w:type="character" w:styleId="Hyperlink">
    <w:name w:val="Hyperlink"/>
    <w:basedOn w:val="DefaultParagraphFont"/>
    <w:uiPriority w:val="99"/>
    <w:unhideWhenUsed w:val="1"/>
    <w:rsid w:val="00B60BAA"/>
    <w:rPr>
      <w:color w:val="0563c1" w:themeColor="hyperlink"/>
      <w:u w:val="single"/>
    </w:rPr>
  </w:style>
  <w:style w:type="character" w:styleId="UnresolvedMention1" w:customStyle="1">
    <w:name w:val="Unresolved Mention1"/>
    <w:basedOn w:val="DefaultParagraphFont"/>
    <w:uiPriority w:val="99"/>
    <w:semiHidden w:val="1"/>
    <w:unhideWhenUsed w:val="1"/>
    <w:rsid w:val="00B60BAA"/>
    <w:rPr>
      <w:color w:val="605e5c"/>
      <w:shd w:color="auto" w:fill="e1dfdd" w:val="clear"/>
    </w:rPr>
  </w:style>
  <w:style w:type="paragraph" w:styleId="ListParagraph">
    <w:name w:val="List Paragraph"/>
    <w:basedOn w:val="Normal"/>
    <w:uiPriority w:val="34"/>
    <w:qFormat w:val="1"/>
    <w:rsid w:val="003375CA"/>
    <w:pPr>
      <w:ind w:left="720"/>
      <w:contextualSpacing w:val="1"/>
    </w:pPr>
  </w:style>
  <w:style w:type="paragraph" w:styleId="BodyText">
    <w:name w:val="Body Text"/>
    <w:basedOn w:val="Normal"/>
    <w:link w:val="BodyTextChar"/>
    <w:uiPriority w:val="99"/>
    <w:unhideWhenUsed w:val="1"/>
    <w:rsid w:val="003375CA"/>
    <w:pPr>
      <w:spacing w:after="120"/>
    </w:pPr>
  </w:style>
  <w:style w:type="character" w:styleId="BodyTextChar" w:customStyle="1">
    <w:name w:val="Body Text Char"/>
    <w:basedOn w:val="DefaultParagraphFont"/>
    <w:link w:val="BodyText"/>
    <w:uiPriority w:val="99"/>
    <w:rsid w:val="003375CA"/>
    <w:rPr>
      <w:rFonts w:ascii="Arial" w:hAnsi="Arial"/>
      <w:sz w:val="24"/>
    </w:rPr>
  </w:style>
  <w:style w:type="character" w:styleId="UnresolvedMention">
    <w:name w:val="Unresolved Mention"/>
    <w:basedOn w:val="DefaultParagraphFont"/>
    <w:uiPriority w:val="99"/>
    <w:semiHidden w:val="1"/>
    <w:unhideWhenUsed w:val="1"/>
    <w:rsid w:val="00BA45A4"/>
    <w:rPr>
      <w:color w:val="605e5c"/>
      <w:shd w:color="auto" w:fill="e1dfdd" w:val="clear"/>
    </w:rPr>
  </w:style>
  <w:style w:type="paragraph" w:styleId="NoSpacing">
    <w:name w:val="No Spacing"/>
    <w:uiPriority w:val="1"/>
    <w:qFormat w:val="1"/>
    <w:rsid w:val="00273B71"/>
    <w:rPr>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BookAntiqua-regular.ttf"/><Relationship Id="rId2" Type="http://schemas.openxmlformats.org/officeDocument/2006/relationships/font" Target="fonts/BookAntiqua-bold.ttf"/><Relationship Id="rId3" Type="http://schemas.openxmlformats.org/officeDocument/2006/relationships/font" Target="fonts/BookAntiqua-italic.ttf"/><Relationship Id="rId4" Type="http://schemas.openxmlformats.org/officeDocument/2006/relationships/font" Target="fonts/BookAntiqua-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3.png"/><Relationship Id="rId3"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sWuJnIcCsW+LuddOFk3XP13IxjA==">AMUW2mUE7uAjywsOSd1F7Y2hBf0W398+0t3jGCTbfnrHMzLpCRJ+z17pFjPrawFqn5lzYVLYvPUJmgbthuOK1HCJH4g6L3Cr2WoLaKPw/JhOHK4ScI3Vw3OAlG4lGY8naSo82rAMevyE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2021-05-03T20:20:00Z</dcterms:created>
  <dc:creator>Jean St. George</dc:creator>
</cp:coreProperties>
</file>